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5F1B" w14:textId="77777777" w:rsidR="00497C34" w:rsidRP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На основу члана 10. и </w:t>
      </w:r>
      <w:r w:rsidR="00FD56F1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>29. Закона о процени утицаја на животну средину („Сл. гласник РС“, број 135/2004 и 36/2009) Одељење за урбанизам, грађевинарство, комунално-стамбене и имовинско-правне послове Општинске управе општине Пријепоље, даје следеће</w:t>
      </w:r>
    </w:p>
    <w:p w14:paraId="6D5F63A0" w14:textId="77777777" w:rsidR="00FD56F1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DE2A3" w14:textId="77777777" w:rsidR="00497C34" w:rsidRDefault="00497C34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34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14:paraId="1B6C8E9D" w14:textId="77777777" w:rsidR="00FD56F1" w:rsidRPr="00497C34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D934" w14:textId="2F1464E9" w:rsid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 носилац пројекта</w:t>
      </w:r>
      <w:r w:rsidR="00240D4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40D41" w:rsidRPr="00240D41">
        <w:rPr>
          <w:rFonts w:ascii="Times New Roman" w:hAnsi="Times New Roman" w:cs="Times New Roman"/>
          <w:sz w:val="24"/>
          <w:szCs w:val="24"/>
        </w:rPr>
        <w:t>,,CETIN“ д.о.о. Београд, Омладинских бригада 90</w:t>
      </w:r>
      <w:r w:rsidR="002C585D">
        <w:rPr>
          <w:rFonts w:ascii="Times New Roman" w:hAnsi="Times New Roman" w:cs="Times New Roman"/>
          <w:sz w:val="24"/>
          <w:szCs w:val="24"/>
        </w:rPr>
        <w:t xml:space="preserve">, </w:t>
      </w:r>
      <w:r w:rsidR="001F16E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C585D">
        <w:rPr>
          <w:rFonts w:ascii="Times New Roman" w:hAnsi="Times New Roman" w:cs="Times New Roman"/>
          <w:sz w:val="24"/>
          <w:szCs w:val="24"/>
        </w:rPr>
        <w:t>1 0</w:t>
      </w:r>
      <w:r w:rsidR="00240D41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2C585D">
        <w:rPr>
          <w:rFonts w:ascii="Times New Roman" w:hAnsi="Times New Roman" w:cs="Times New Roman"/>
          <w:sz w:val="24"/>
          <w:szCs w:val="24"/>
        </w:rPr>
        <w:t xml:space="preserve">0 </w:t>
      </w:r>
      <w:r w:rsidR="00240D41">
        <w:rPr>
          <w:rFonts w:ascii="Times New Roman" w:hAnsi="Times New Roman" w:cs="Times New Roman"/>
          <w:sz w:val="24"/>
          <w:szCs w:val="24"/>
        </w:rPr>
        <w:t xml:space="preserve">Нови </w:t>
      </w:r>
      <w:r w:rsidR="001F16E6" w:rsidRPr="001F16E6">
        <w:rPr>
          <w:rFonts w:ascii="Times New Roman" w:hAnsi="Times New Roman" w:cs="Times New Roman"/>
          <w:sz w:val="24"/>
          <w:szCs w:val="24"/>
        </w:rPr>
        <w:t>Београд</w:t>
      </w:r>
      <w:r w:rsidR="001F16E6">
        <w:rPr>
          <w:rFonts w:ascii="Times New Roman" w:hAnsi="Times New Roman" w:cs="Times New Roman"/>
          <w:sz w:val="24"/>
          <w:szCs w:val="24"/>
        </w:rPr>
        <w:t>,</w:t>
      </w:r>
      <w:r w:rsidR="001F16E6" w:rsidRPr="001F16E6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>подн</w:t>
      </w:r>
      <w:r w:rsidR="001F16E6">
        <w:rPr>
          <w:rFonts w:ascii="Times New Roman" w:hAnsi="Times New Roman" w:cs="Times New Roman"/>
          <w:sz w:val="24"/>
          <w:szCs w:val="24"/>
        </w:rPr>
        <w:t>ео</w:t>
      </w:r>
      <w:r w:rsidRPr="00497C34">
        <w:rPr>
          <w:rFonts w:ascii="Times New Roman" w:hAnsi="Times New Roman" w:cs="Times New Roman"/>
          <w:sz w:val="24"/>
          <w:szCs w:val="24"/>
        </w:rPr>
        <w:t xml:space="preserve"> </w:t>
      </w:r>
      <w:r w:rsidR="003D6E27">
        <w:rPr>
          <w:rFonts w:ascii="Times New Roman" w:hAnsi="Times New Roman" w:cs="Times New Roman"/>
          <w:sz w:val="24"/>
          <w:szCs w:val="24"/>
        </w:rPr>
        <w:t>н</w:t>
      </w:r>
      <w:r w:rsidR="003D6E27" w:rsidRPr="003D6E27">
        <w:rPr>
          <w:rFonts w:ascii="Times New Roman" w:hAnsi="Times New Roman" w:cs="Times New Roman"/>
          <w:sz w:val="24"/>
          <w:szCs w:val="24"/>
        </w:rPr>
        <w:t>адлежном органу Општинске управе општине Пријепоље</w:t>
      </w:r>
      <w:r w:rsidR="00EF4810">
        <w:rPr>
          <w:rFonts w:ascii="Times New Roman" w:hAnsi="Times New Roman" w:cs="Times New Roman"/>
          <w:sz w:val="24"/>
          <w:szCs w:val="24"/>
        </w:rPr>
        <w:t>,</w:t>
      </w:r>
      <w:r w:rsidR="002C585D" w:rsidRPr="002C585D">
        <w:rPr>
          <w:rFonts w:ascii="Times New Roman" w:hAnsi="Times New Roman" w:cs="Times New Roman"/>
          <w:sz w:val="24"/>
          <w:szCs w:val="24"/>
        </w:rPr>
        <w:t xml:space="preserve"> </w:t>
      </w:r>
      <w:r w:rsidR="00EF4810">
        <w:rPr>
          <w:rFonts w:ascii="Times New Roman" w:hAnsi="Times New Roman" w:cs="Times New Roman"/>
          <w:sz w:val="24"/>
          <w:szCs w:val="24"/>
        </w:rPr>
        <w:t>з</w:t>
      </w:r>
      <w:r w:rsidRPr="00497C34">
        <w:rPr>
          <w:rFonts w:ascii="Times New Roman" w:hAnsi="Times New Roman" w:cs="Times New Roman"/>
          <w:sz w:val="24"/>
          <w:szCs w:val="24"/>
        </w:rPr>
        <w:t xml:space="preserve">ахтев </w:t>
      </w:r>
      <w:r w:rsidR="00240D41" w:rsidRPr="00240D41">
        <w:rPr>
          <w:rFonts w:ascii="Times New Roman" w:hAnsi="Times New Roman" w:cs="Times New Roman"/>
          <w:sz w:val="24"/>
          <w:szCs w:val="24"/>
        </w:rPr>
        <w:t>за одлучивање о потреби процене утицаја затеченог стања базне станице мобилне телефоније на животну средину на локацији ,,Пријепоље“,</w:t>
      </w:r>
      <w:r w:rsidR="00240D41">
        <w:rPr>
          <w:rFonts w:ascii="Times New Roman" w:hAnsi="Times New Roman" w:cs="Times New Roman"/>
          <w:sz w:val="24"/>
          <w:szCs w:val="24"/>
        </w:rPr>
        <w:t xml:space="preserve"> </w:t>
      </w:r>
      <w:r w:rsidR="00240D41" w:rsidRPr="00240D41">
        <w:rPr>
          <w:rFonts w:ascii="Times New Roman" w:hAnsi="Times New Roman" w:cs="Times New Roman"/>
          <w:sz w:val="24"/>
          <w:szCs w:val="24"/>
        </w:rPr>
        <w:t xml:space="preserve">на катастарској парцели број </w:t>
      </w:r>
      <w:r w:rsidR="00240D41">
        <w:rPr>
          <w:rFonts w:ascii="Times New Roman" w:hAnsi="Times New Roman" w:cs="Times New Roman"/>
          <w:sz w:val="24"/>
          <w:szCs w:val="24"/>
        </w:rPr>
        <w:t>1148</w:t>
      </w:r>
      <w:r w:rsidR="00240D41" w:rsidRPr="00240D41">
        <w:rPr>
          <w:rFonts w:ascii="Times New Roman" w:hAnsi="Times New Roman" w:cs="Times New Roman"/>
          <w:sz w:val="24"/>
          <w:szCs w:val="24"/>
        </w:rPr>
        <w:t>/</w:t>
      </w:r>
      <w:r w:rsidR="00240D41">
        <w:rPr>
          <w:rFonts w:ascii="Times New Roman" w:hAnsi="Times New Roman" w:cs="Times New Roman"/>
          <w:sz w:val="24"/>
          <w:szCs w:val="24"/>
        </w:rPr>
        <w:t>2</w:t>
      </w:r>
      <w:r w:rsidR="00240D41" w:rsidRPr="00240D41">
        <w:rPr>
          <w:rFonts w:ascii="Times New Roman" w:hAnsi="Times New Roman" w:cs="Times New Roman"/>
          <w:sz w:val="24"/>
          <w:szCs w:val="24"/>
        </w:rPr>
        <w:t xml:space="preserve"> КО Душманићи, општина Пријепоље</w:t>
      </w:r>
      <w:r w:rsidR="00240D41">
        <w:rPr>
          <w:rFonts w:ascii="Times New Roman" w:hAnsi="Times New Roman" w:cs="Times New Roman"/>
          <w:sz w:val="24"/>
          <w:szCs w:val="24"/>
        </w:rPr>
        <w:t xml:space="preserve">, </w:t>
      </w:r>
      <w:r w:rsidR="008E0CA2" w:rsidRPr="008E0CA2">
        <w:rPr>
          <w:rFonts w:ascii="Times New Roman" w:hAnsi="Times New Roman" w:cs="Times New Roman"/>
          <w:sz w:val="24"/>
          <w:szCs w:val="24"/>
        </w:rPr>
        <w:t>заведен под бројем</w:t>
      </w:r>
      <w:r w:rsidR="008E0CA2">
        <w:rPr>
          <w:rFonts w:ascii="Times New Roman" w:hAnsi="Times New Roman" w:cs="Times New Roman"/>
          <w:sz w:val="24"/>
          <w:szCs w:val="24"/>
        </w:rPr>
        <w:t xml:space="preserve"> 501-</w:t>
      </w:r>
      <w:r w:rsidR="00240D41">
        <w:rPr>
          <w:rFonts w:ascii="Times New Roman" w:hAnsi="Times New Roman" w:cs="Times New Roman"/>
          <w:sz w:val="24"/>
          <w:szCs w:val="24"/>
        </w:rPr>
        <w:t>38</w:t>
      </w:r>
      <w:r w:rsidR="008E0CA2">
        <w:rPr>
          <w:rFonts w:ascii="Times New Roman" w:hAnsi="Times New Roman" w:cs="Times New Roman"/>
          <w:sz w:val="24"/>
          <w:szCs w:val="24"/>
        </w:rPr>
        <w:t>/23.</w:t>
      </w:r>
    </w:p>
    <w:p w14:paraId="752CF60B" w14:textId="4A2DD2AF" w:rsid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Заинтересована јавност може да изврши увид у садржину захтева сваког радног дана </w:t>
      </w:r>
      <w:r w:rsidR="00EF4810" w:rsidRPr="00EF4810">
        <w:rPr>
          <w:rFonts w:ascii="Times New Roman" w:hAnsi="Times New Roman" w:cs="Times New Roman"/>
          <w:sz w:val="24"/>
          <w:szCs w:val="24"/>
        </w:rPr>
        <w:t>од 1</w:t>
      </w:r>
      <w:r w:rsidR="00EF4810">
        <w:rPr>
          <w:rFonts w:ascii="Times New Roman" w:hAnsi="Times New Roman" w:cs="Times New Roman"/>
          <w:sz w:val="24"/>
          <w:szCs w:val="24"/>
        </w:rPr>
        <w:t>1</w:t>
      </w:r>
      <w:r w:rsidR="00EF4810" w:rsidRPr="00EF4810">
        <w:rPr>
          <w:rFonts w:ascii="Times New Roman" w:hAnsi="Times New Roman" w:cs="Times New Roman"/>
          <w:sz w:val="24"/>
          <w:szCs w:val="24"/>
        </w:rPr>
        <w:t xml:space="preserve">.00 до 14.00 часова </w:t>
      </w:r>
      <w:r w:rsidRPr="00497C34">
        <w:rPr>
          <w:rFonts w:ascii="Times New Roman" w:hAnsi="Times New Roman" w:cs="Times New Roman"/>
          <w:sz w:val="24"/>
          <w:szCs w:val="24"/>
        </w:rPr>
        <w:t xml:space="preserve">у просторијама </w:t>
      </w:r>
      <w:r w:rsidR="002C585D" w:rsidRPr="002C585D">
        <w:rPr>
          <w:rFonts w:ascii="Times New Roman" w:hAnsi="Times New Roman" w:cs="Times New Roman"/>
          <w:sz w:val="24"/>
          <w:szCs w:val="24"/>
        </w:rPr>
        <w:t xml:space="preserve">Општинске управе </w:t>
      </w:r>
      <w:r w:rsidRPr="00497C34">
        <w:rPr>
          <w:rFonts w:ascii="Times New Roman" w:hAnsi="Times New Roman" w:cs="Times New Roman"/>
          <w:sz w:val="24"/>
          <w:szCs w:val="24"/>
        </w:rPr>
        <w:t xml:space="preserve">у </w:t>
      </w:r>
      <w:r w:rsidR="002C585D">
        <w:rPr>
          <w:rFonts w:ascii="Times New Roman" w:hAnsi="Times New Roman" w:cs="Times New Roman"/>
          <w:sz w:val="24"/>
          <w:szCs w:val="24"/>
        </w:rPr>
        <w:t>Пријепољу</w:t>
      </w:r>
      <w:r w:rsidRPr="00497C34">
        <w:rPr>
          <w:rFonts w:ascii="Times New Roman" w:hAnsi="Times New Roman" w:cs="Times New Roman"/>
          <w:sz w:val="24"/>
          <w:szCs w:val="24"/>
        </w:rPr>
        <w:t xml:space="preserve">, </w:t>
      </w:r>
      <w:r w:rsidR="00EF4810">
        <w:rPr>
          <w:rFonts w:ascii="Times New Roman" w:hAnsi="Times New Roman" w:cs="Times New Roman"/>
          <w:sz w:val="24"/>
          <w:szCs w:val="24"/>
        </w:rPr>
        <w:t xml:space="preserve">ул. </w:t>
      </w:r>
      <w:r w:rsidR="002C585D">
        <w:rPr>
          <w:rFonts w:ascii="Times New Roman" w:hAnsi="Times New Roman" w:cs="Times New Roman"/>
          <w:sz w:val="24"/>
          <w:szCs w:val="24"/>
        </w:rPr>
        <w:t xml:space="preserve">Трг братства и јединства </w:t>
      </w:r>
      <w:r w:rsidR="00240D41">
        <w:rPr>
          <w:rFonts w:ascii="Times New Roman" w:hAnsi="Times New Roman" w:cs="Times New Roman"/>
          <w:sz w:val="24"/>
          <w:szCs w:val="24"/>
        </w:rPr>
        <w:t xml:space="preserve">бр. </w:t>
      </w:r>
      <w:r w:rsidRPr="00497C34">
        <w:rPr>
          <w:rFonts w:ascii="Times New Roman" w:hAnsi="Times New Roman" w:cs="Times New Roman"/>
          <w:sz w:val="24"/>
          <w:szCs w:val="24"/>
        </w:rPr>
        <w:t xml:space="preserve">1, </w:t>
      </w:r>
      <w:r w:rsidR="002C585D">
        <w:rPr>
          <w:rFonts w:ascii="Times New Roman" w:hAnsi="Times New Roman" w:cs="Times New Roman"/>
          <w:sz w:val="24"/>
          <w:szCs w:val="24"/>
        </w:rPr>
        <w:t xml:space="preserve">канцеларија бр. 23 </w:t>
      </w:r>
      <w:r w:rsidRPr="00497C34">
        <w:rPr>
          <w:rFonts w:ascii="Times New Roman" w:hAnsi="Times New Roman" w:cs="Times New Roman"/>
          <w:sz w:val="24"/>
          <w:szCs w:val="24"/>
        </w:rPr>
        <w:t>и достави своје мишљење у року од 10 дана од дана објављивања овог обавештења.</w:t>
      </w:r>
    </w:p>
    <w:p w14:paraId="58E7FDC1" w14:textId="77777777" w:rsidR="00EF4810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FEB565" w14:textId="77777777" w:rsidR="00FD56F1" w:rsidRDefault="00FD56F1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481CD32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6E27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14:paraId="02A9A10E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 xml:space="preserve">Одељење за урбанизам, грађевинарство, </w:t>
      </w:r>
    </w:p>
    <w:p w14:paraId="409437CE" w14:textId="77777777"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>комунално-стамбене и имовинско-правне</w:t>
      </w:r>
      <w:r w:rsidRPr="003D6E27">
        <w:rPr>
          <w:b/>
          <w:bCs/>
        </w:rPr>
        <w:t xml:space="preserve"> </w:t>
      </w:r>
      <w:r w:rsidRPr="003D6E27">
        <w:rPr>
          <w:rFonts w:ascii="Times New Roman" w:hAnsi="Times New Roman" w:cs="Times New Roman"/>
          <w:b/>
          <w:bCs/>
          <w:sz w:val="24"/>
          <w:szCs w:val="24"/>
        </w:rPr>
        <w:t>послове</w:t>
      </w:r>
    </w:p>
    <w:sectPr w:rsidR="00EF4810" w:rsidRPr="003D6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4"/>
    <w:rsid w:val="001F16E6"/>
    <w:rsid w:val="00240D41"/>
    <w:rsid w:val="0028717A"/>
    <w:rsid w:val="002C585D"/>
    <w:rsid w:val="003D6E27"/>
    <w:rsid w:val="003F424D"/>
    <w:rsid w:val="0041137A"/>
    <w:rsid w:val="004740DD"/>
    <w:rsid w:val="00497C34"/>
    <w:rsid w:val="008E0CA2"/>
    <w:rsid w:val="009432E5"/>
    <w:rsid w:val="00EF4810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ADDB"/>
  <w15:chartTrackingRefBased/>
  <w15:docId w15:val="{5D37F9CB-949E-4606-A528-E524DEA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2</cp:revision>
  <cp:lastPrinted>2023-08-11T05:36:00Z</cp:lastPrinted>
  <dcterms:created xsi:type="dcterms:W3CDTF">2023-08-11T05:36:00Z</dcterms:created>
  <dcterms:modified xsi:type="dcterms:W3CDTF">2023-08-11T05:36:00Z</dcterms:modified>
</cp:coreProperties>
</file>