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55E52" w14:textId="4F122FB8" w:rsidR="003F27B1" w:rsidRDefault="003F27B1" w:rsidP="003F27B1">
      <w:pPr>
        <w:jc w:val="both"/>
      </w:pPr>
      <w:r>
        <w:rPr>
          <w:lang w:val="sr-Cyrl-RS"/>
        </w:rPr>
        <w:tab/>
        <w:t xml:space="preserve">На </w:t>
      </w:r>
      <w:r>
        <w:t xml:space="preserve">основу члана 32. став 1. тачка 9. Закона о локалној самоуправи („Сл. гласник РС“,број  129/2007, 83/2014-др. Закон, 101/2016-др. Закон </w:t>
      </w:r>
      <w:r>
        <w:rPr>
          <w:lang w:val="sr-Cyrl-RS"/>
        </w:rPr>
        <w:t xml:space="preserve">, </w:t>
      </w:r>
      <w:r>
        <w:t>47/2018</w:t>
      </w:r>
      <w:r>
        <w:rPr>
          <w:lang w:val="sr-Cyrl-RS"/>
        </w:rPr>
        <w:t xml:space="preserve"> и 111/21-др.закон </w:t>
      </w:r>
      <w:r>
        <w:t xml:space="preserve">), члана 37. Закона о култури (''службени гласник Републике Србије“ број 72/2009, 13/2016, 30/2016-испр. ,  6/2020, 47/2021 и 78/2021), члана 42. </w:t>
      </w:r>
      <w:r>
        <w:rPr>
          <w:lang w:val="sr-Cyrl-RS"/>
        </w:rPr>
        <w:t>с</w:t>
      </w:r>
      <w:r>
        <w:t>тав 1. тачка 13. Статута општине Пријепоље („Службени гласник општине Пријепоље“, број 3/2019</w:t>
      </w:r>
      <w:r w:rsidR="00A47BF1">
        <w:t>,</w:t>
      </w:r>
      <w:r>
        <w:t xml:space="preserve"> 3/21</w:t>
      </w:r>
      <w:r w:rsidR="00A47BF1">
        <w:t>, 6/22</w:t>
      </w:r>
      <w:r>
        <w:t xml:space="preserve">), Скупштина општине Пријепоље, на седници одржаној  </w:t>
      </w:r>
      <w:r w:rsidR="00803C06">
        <w:t>____________</w:t>
      </w:r>
      <w:r>
        <w:t>. године, на предлог Општинског већа општине Пријепоље,  донела је</w:t>
      </w:r>
    </w:p>
    <w:p w14:paraId="57003BC4" w14:textId="6E730DF3" w:rsidR="003F27B1" w:rsidRDefault="003F27B1" w:rsidP="003F27B1">
      <w:pPr>
        <w:jc w:val="center"/>
        <w:rPr>
          <w:b/>
          <w:bCs/>
        </w:rPr>
      </w:pPr>
      <w:r>
        <w:rPr>
          <w:b/>
          <w:bCs/>
        </w:rPr>
        <w:t>Р  Е  Ш  Е   Њ  Е</w:t>
      </w:r>
    </w:p>
    <w:p w14:paraId="3F01AF16" w14:textId="79771DD1" w:rsidR="003F27B1" w:rsidRDefault="003F27B1" w:rsidP="003F27B1">
      <w:pPr>
        <w:jc w:val="center"/>
      </w:pPr>
      <w:r>
        <w:t>о именовању вршиоца дужности  директора  Библиотеке „Вук Караџић“ Пријепоље</w:t>
      </w:r>
    </w:p>
    <w:p w14:paraId="3EA6B383" w14:textId="13958293" w:rsidR="003F27B1" w:rsidRDefault="00802E80" w:rsidP="003F27B1">
      <w:pPr>
        <w:jc w:val="center"/>
      </w:pPr>
      <w:r>
        <w:t>I</w:t>
      </w:r>
    </w:p>
    <w:p w14:paraId="1C417E3C" w14:textId="5BE23F8D" w:rsidR="003F27B1" w:rsidRDefault="003F27B1" w:rsidP="003F27B1">
      <w:pPr>
        <w:jc w:val="both"/>
      </w:pPr>
      <w:r>
        <w:rPr>
          <w:lang w:val="sr-Cyrl-RS"/>
        </w:rPr>
        <w:tab/>
      </w:r>
      <w:r w:rsidR="0080582F">
        <w:rPr>
          <w:lang w:val="sr-Cyrl-RS"/>
        </w:rPr>
        <w:t>Звонко Мандић,</w:t>
      </w:r>
      <w:r>
        <w:t xml:space="preserve"> </w:t>
      </w:r>
      <w:r w:rsidR="0080582F">
        <w:rPr>
          <w:lang w:val="sr-Cyrl-RS"/>
        </w:rPr>
        <w:t>дипломирани музички уметник</w:t>
      </w:r>
      <w:r>
        <w:rPr>
          <w:lang w:val="sr-Cyrl-RS"/>
        </w:rPr>
        <w:t xml:space="preserve"> </w:t>
      </w:r>
      <w:r>
        <w:t>из Пријепоља, именује се за вршиоца дужности  директора  Библиотеке „Вук Караџић“ Пријепоље, најдуже једну годину.</w:t>
      </w:r>
    </w:p>
    <w:p w14:paraId="17948EE1" w14:textId="7477F0DF" w:rsidR="003F27B1" w:rsidRDefault="00802E80" w:rsidP="003F27B1">
      <w:pPr>
        <w:jc w:val="center"/>
        <w:rPr>
          <w:lang w:val="sr-Cyrl-RS"/>
        </w:rPr>
      </w:pPr>
      <w:r>
        <w:t>II</w:t>
      </w:r>
    </w:p>
    <w:p w14:paraId="393A015D" w14:textId="72526853" w:rsidR="003F27B1" w:rsidRDefault="003F27B1" w:rsidP="003F27B1">
      <w:pPr>
        <w:spacing w:after="0" w:line="240" w:lineRule="auto"/>
        <w:ind w:right="144"/>
        <w:jc w:val="both"/>
        <w:outlineLvl w:val="0"/>
        <w:rPr>
          <w:rFonts w:ascii="Arial Narrow" w:eastAsia="Calibri" w:hAnsi="Arial Narrow" w:cstheme="minorHAnsi"/>
          <w:sz w:val="24"/>
          <w:szCs w:val="24"/>
          <w:lang w:val="sr-Cyrl-CS"/>
        </w:rPr>
      </w:pPr>
      <w:r>
        <w:rPr>
          <w:rFonts w:ascii="Arial Narrow" w:eastAsia="Calibri" w:hAnsi="Arial Narrow" w:cstheme="minorHAnsi"/>
          <w:sz w:val="24"/>
          <w:szCs w:val="24"/>
          <w:lang w:val="sr-Cyrl-CS"/>
        </w:rPr>
        <w:tab/>
        <w:t>Ово решење ступа на снагу првог наредног дана од дана објављивања  у ''Службеном гласнику општине Пријепоље''.</w:t>
      </w:r>
    </w:p>
    <w:p w14:paraId="6EDAEFD6" w14:textId="27E8FF2C" w:rsidR="003F27B1" w:rsidRPr="00803C06" w:rsidRDefault="003F27B1" w:rsidP="00803C06">
      <w:pPr>
        <w:jc w:val="center"/>
        <w:rPr>
          <w:b/>
          <w:bCs/>
        </w:rPr>
      </w:pPr>
      <w:r>
        <w:rPr>
          <w:b/>
          <w:bCs/>
        </w:rPr>
        <w:t>ОБРАЗЛОЖЕЊЕ</w:t>
      </w:r>
    </w:p>
    <w:p w14:paraId="602FDA14" w14:textId="069ECA8F" w:rsidR="003F27B1" w:rsidRDefault="003F27B1" w:rsidP="003F27B1">
      <w:pPr>
        <w:jc w:val="both"/>
      </w:pPr>
      <w:r>
        <w:tab/>
        <w:t xml:space="preserve">Правни основ за доношење решења о именовању вршиоца дужности  директора Библиотеке „Вук Караџић“ Пријепоље садржан је у одребама члана  32. став 1. тачка 9. Закона о локалној самоуправи (''Сл. гласник РС'', бр. 129/07, 83/2014-др.закон, 01/2016-др.закон </w:t>
      </w:r>
      <w:r>
        <w:rPr>
          <w:lang w:val="sr-Cyrl-RS"/>
        </w:rPr>
        <w:t xml:space="preserve">, </w:t>
      </w:r>
      <w:r>
        <w:t>47/2018</w:t>
      </w:r>
      <w:r>
        <w:rPr>
          <w:lang w:val="sr-Cyrl-RS"/>
        </w:rPr>
        <w:t xml:space="preserve"> и 111/21-др.закон</w:t>
      </w:r>
      <w:r>
        <w:t xml:space="preserve">), члана 37. Закона о култури (''службени гласник Републике Србије“ број 72/2009, 13/2016, 30/2016-испр. и 6/2020, 47/2021 и 78/2021) и члана  42. став 1. тачка 13. Статута општине Пријепоље (''Службени гласник општине Пријепоље'', број 3/2019 </w:t>
      </w:r>
      <w:r w:rsidR="00A47BF1">
        <w:t>,</w:t>
      </w:r>
      <w:r>
        <w:t>3/21</w:t>
      </w:r>
      <w:r w:rsidR="00A47BF1">
        <w:t>, 6/22</w:t>
      </w:r>
      <w:r>
        <w:t>) .</w:t>
      </w:r>
    </w:p>
    <w:p w14:paraId="26CE27E1" w14:textId="0F0815A6" w:rsidR="003F27B1" w:rsidRDefault="003F27B1" w:rsidP="003F27B1">
      <w:pPr>
        <w:jc w:val="both"/>
      </w:pPr>
      <w:r>
        <w:tab/>
        <w:t>Одредбама  члана 32. став 1. тачка 9. Закона о локалној самоуправи и члана 42. став  1. тачка 13. Статута општине Пријепоље прописано је да Скупштина општине  именује и разрешава управни одбор, надзорни одбор и директора установе, организације и службе чији је оснивач и даје сагласност на њихове статуте у складу са законом.</w:t>
      </w:r>
    </w:p>
    <w:p w14:paraId="4DDCAAD2" w14:textId="79B0C304" w:rsidR="003F27B1" w:rsidRDefault="003F27B1" w:rsidP="003F27B1">
      <w:pPr>
        <w:jc w:val="both"/>
      </w:pPr>
      <w:r>
        <w:tab/>
        <w:t>Одредбама члана 37.став 2. Закона о култури  прописано је да Вршилац дужности директора установе може обављати ту дужност најдуже једну годину.</w:t>
      </w:r>
    </w:p>
    <w:p w14:paraId="25920A17" w14:textId="2A9A51D6" w:rsidR="003F27B1" w:rsidRDefault="003F27B1" w:rsidP="003F27B1">
      <w:pPr>
        <w:jc w:val="both"/>
      </w:pPr>
      <w:r>
        <w:t xml:space="preserve">           На основу напред наведеног и цитираних законских одредаба Скупштина општине Пријепоље, на предлог Општинског већа, а након спроведене расправе, већином  од </w:t>
      </w:r>
      <w:r w:rsidR="00803C06">
        <w:t>___</w:t>
      </w:r>
      <w:r>
        <w:rPr>
          <w:lang w:val="sr-Cyrl-RS"/>
        </w:rPr>
        <w:t xml:space="preserve"> </w:t>
      </w:r>
      <w:r>
        <w:t>гласова  присутних одборника Скупштине општине ,  са</w:t>
      </w:r>
      <w:r>
        <w:rPr>
          <w:lang w:val="sr-Cyrl-RS"/>
        </w:rPr>
        <w:t xml:space="preserve"> </w:t>
      </w:r>
      <w:r w:rsidR="00803C06">
        <w:t>___</w:t>
      </w:r>
      <w:r>
        <w:t xml:space="preserve">   гласова ''за'', </w:t>
      </w:r>
      <w:r w:rsidR="00803C06">
        <w:t>____</w:t>
      </w:r>
      <w:r>
        <w:t xml:space="preserve">  гласова ''против'' и </w:t>
      </w:r>
      <w:r w:rsidR="00803C06">
        <w:t>____</w:t>
      </w:r>
      <w:r>
        <w:t xml:space="preserve">  ''уздржаних''гласова, донела је одлуку као у диспозитиву решења</w:t>
      </w:r>
    </w:p>
    <w:p w14:paraId="6E99D8FD" w14:textId="679EAF52" w:rsidR="003F27B1" w:rsidRDefault="003F27B1" w:rsidP="003F27B1">
      <w:pPr>
        <w:jc w:val="both"/>
      </w:pPr>
      <w:r>
        <w:t xml:space="preserve">          Поука о правном леку: Против овог решења жалба није допуштена, али се може покренути управни спор тужбом код Управног суда у Београду, у року од 30 дана од дана пријема решења.Тужба се предаје суду непосредно или поштом.</w:t>
      </w:r>
    </w:p>
    <w:p w14:paraId="1F264A70" w14:textId="1A629783" w:rsidR="003F27B1" w:rsidRDefault="003F27B1" w:rsidP="003F27B1">
      <w:pPr>
        <w:jc w:val="both"/>
      </w:pPr>
      <w:r>
        <w:tab/>
        <w:t xml:space="preserve">       Решење доставити: </w:t>
      </w:r>
      <w:r w:rsidR="00214093">
        <w:rPr>
          <w:lang w:val="sr-Cyrl-RS"/>
        </w:rPr>
        <w:t>Звонку Мандићу</w:t>
      </w:r>
      <w:r>
        <w:rPr>
          <w:lang w:val="sr-Cyrl-RS"/>
        </w:rPr>
        <w:t xml:space="preserve"> </w:t>
      </w:r>
      <w:r>
        <w:t>из Пријепоља, Библиотеци „Вук Караџић“Пријепоље  и архиви Скупштине општине.</w:t>
      </w:r>
    </w:p>
    <w:p w14:paraId="1B026D27" w14:textId="0ED826C3" w:rsidR="003F27B1" w:rsidRPr="001A5F32" w:rsidRDefault="003F27B1" w:rsidP="003F27B1">
      <w:pPr>
        <w:rPr>
          <w:lang w:val="sr-Cyrl-RS"/>
        </w:rPr>
      </w:pPr>
      <w:r>
        <w:t xml:space="preserve">Број:  </w:t>
      </w:r>
      <w:r w:rsidR="001A5F32">
        <w:rPr>
          <w:lang w:val="sr-Cyrl-RS"/>
        </w:rPr>
        <w:t>020-88/23</w:t>
      </w:r>
    </w:p>
    <w:p w14:paraId="47222910" w14:textId="6D116334" w:rsidR="003F27B1" w:rsidRDefault="003F27B1" w:rsidP="003F27B1">
      <w:r>
        <w:t xml:space="preserve">Дана: </w:t>
      </w:r>
      <w:r w:rsidR="00803C06">
        <w:t>____________</w:t>
      </w:r>
      <w:r>
        <w:rPr>
          <w:lang w:val="sr-Cyrl-RS"/>
        </w:rPr>
        <w:t xml:space="preserve">. </w:t>
      </w:r>
      <w:r>
        <w:t xml:space="preserve">године </w:t>
      </w:r>
    </w:p>
    <w:p w14:paraId="048E37FD" w14:textId="5A8C1E15" w:rsidR="003F27B1" w:rsidRDefault="003F27B1" w:rsidP="003F27B1">
      <w:pPr>
        <w:spacing w:after="0" w:line="240" w:lineRule="auto"/>
      </w:pPr>
      <w:r>
        <w:t>П р и ј е п о љ е</w:t>
      </w:r>
    </w:p>
    <w:p w14:paraId="190E56CA" w14:textId="3091FCEC" w:rsidR="003F27B1" w:rsidRDefault="003F27B1" w:rsidP="00803C06">
      <w:pPr>
        <w:spacing w:after="0" w:line="240" w:lineRule="auto"/>
        <w:jc w:val="center"/>
      </w:pPr>
      <w:r>
        <w:t>СКУПШТИНА ОПШТИНЕ ПРИЈЕПОЉЕ</w:t>
      </w:r>
    </w:p>
    <w:p w14:paraId="56243F2D" w14:textId="6F81D2D4" w:rsidR="003F27B1" w:rsidRDefault="003F27B1" w:rsidP="003F27B1">
      <w:pPr>
        <w:spacing w:after="0" w:line="240" w:lineRule="auto"/>
      </w:pPr>
      <w:r>
        <w:t xml:space="preserve">                                                                                                                      </w:t>
      </w:r>
      <w:r>
        <w:rPr>
          <w:lang w:val="sr-Cyrl-RS"/>
        </w:rPr>
        <w:t xml:space="preserve">            </w:t>
      </w:r>
      <w:r>
        <w:t xml:space="preserve">      </w:t>
      </w:r>
      <w:r>
        <w:rPr>
          <w:lang w:val="sr-Cyrl-RS"/>
        </w:rPr>
        <w:t xml:space="preserve">          </w:t>
      </w:r>
      <w:r>
        <w:t>ПРЕДСЕДНИК</w:t>
      </w:r>
    </w:p>
    <w:p w14:paraId="3F6FF579" w14:textId="6BA0BD94" w:rsidR="00AC3714" w:rsidRDefault="003F27B1">
      <w:r>
        <w:t xml:space="preserve">                                                                                                                             </w:t>
      </w:r>
      <w:r>
        <w:rPr>
          <w:lang w:val="sr-Cyrl-RS"/>
        </w:rPr>
        <w:t xml:space="preserve">                    </w:t>
      </w:r>
      <w:r>
        <w:t>Изудин Шантић</w:t>
      </w:r>
    </w:p>
    <w:sectPr w:rsidR="00AC3714" w:rsidSect="00803C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47124" w14:textId="77777777" w:rsidR="008F3433" w:rsidRDefault="008F3433" w:rsidP="003F27B1">
      <w:pPr>
        <w:spacing w:after="0" w:line="240" w:lineRule="auto"/>
      </w:pPr>
      <w:r>
        <w:separator/>
      </w:r>
    </w:p>
  </w:endnote>
  <w:endnote w:type="continuationSeparator" w:id="0">
    <w:p w14:paraId="620395CE" w14:textId="77777777" w:rsidR="008F3433" w:rsidRDefault="008F3433" w:rsidP="003F2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5BF6" w14:textId="77777777" w:rsidR="003F27B1" w:rsidRDefault="003F27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576E0" w14:textId="77777777" w:rsidR="003F27B1" w:rsidRDefault="003F27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5A60" w14:textId="77777777" w:rsidR="003F27B1" w:rsidRDefault="003F27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47553" w14:textId="77777777" w:rsidR="008F3433" w:rsidRDefault="008F3433" w:rsidP="003F27B1">
      <w:pPr>
        <w:spacing w:after="0" w:line="240" w:lineRule="auto"/>
      </w:pPr>
      <w:r>
        <w:separator/>
      </w:r>
    </w:p>
  </w:footnote>
  <w:footnote w:type="continuationSeparator" w:id="0">
    <w:p w14:paraId="0D9524DB" w14:textId="77777777" w:rsidR="008F3433" w:rsidRDefault="008F3433" w:rsidP="003F2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D235E" w14:textId="77777777" w:rsidR="003F27B1" w:rsidRDefault="003F27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164BE" w14:textId="77777777" w:rsidR="003F27B1" w:rsidRDefault="003F27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194F" w14:textId="77777777" w:rsidR="003F27B1" w:rsidRDefault="003F27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B1"/>
    <w:rsid w:val="001A5F32"/>
    <w:rsid w:val="00214093"/>
    <w:rsid w:val="002C22C4"/>
    <w:rsid w:val="003F27B1"/>
    <w:rsid w:val="00802E80"/>
    <w:rsid w:val="00803C06"/>
    <w:rsid w:val="0080582F"/>
    <w:rsid w:val="008F3433"/>
    <w:rsid w:val="00A47BF1"/>
    <w:rsid w:val="00AC3714"/>
    <w:rsid w:val="00BB53BB"/>
    <w:rsid w:val="00C02ED9"/>
    <w:rsid w:val="00F7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B0590"/>
  <w15:chartTrackingRefBased/>
  <w15:docId w15:val="{D5B8CDD2-404F-4C65-84EA-F5D1B293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7B1"/>
    <w:pPr>
      <w:spacing w:line="254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2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7B1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F2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7B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skupštine</dc:creator>
  <cp:keywords/>
  <dc:description/>
  <cp:lastModifiedBy>Sekretar skupštine</cp:lastModifiedBy>
  <cp:revision>7</cp:revision>
  <dcterms:created xsi:type="dcterms:W3CDTF">2023-05-08T10:43:00Z</dcterms:created>
  <dcterms:modified xsi:type="dcterms:W3CDTF">2023-05-22T06:17:00Z</dcterms:modified>
</cp:coreProperties>
</file>