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C6F" w:rsidRPr="00D01CE7" w:rsidRDefault="00221C6F" w:rsidP="00D01CE7">
      <w:pPr>
        <w:rPr>
          <w:rFonts w:ascii="Arial" w:hAnsi="Arial" w:cs="Arial"/>
          <w:sz w:val="32"/>
          <w:szCs w:val="32"/>
        </w:rPr>
      </w:pPr>
    </w:p>
    <w:p w:rsidR="00243493" w:rsidRPr="00243493" w:rsidRDefault="00243493" w:rsidP="00243493">
      <w:pPr>
        <w:pStyle w:val="NoSpacing"/>
        <w:jc w:val="both"/>
      </w:pPr>
    </w:p>
    <w:p w:rsidR="00243493" w:rsidRPr="007169ED" w:rsidRDefault="00243493" w:rsidP="00243493">
      <w:pPr>
        <w:pStyle w:val="NoSpacing"/>
        <w:jc w:val="both"/>
      </w:pPr>
      <w:r w:rsidRPr="007169ED">
        <w:rPr>
          <w:b/>
          <w:bCs/>
        </w:rPr>
        <w:t>РЕПУБЛИКА СРБИЈА</w:t>
      </w:r>
    </w:p>
    <w:p w:rsidR="00243493" w:rsidRPr="007169ED" w:rsidRDefault="00243493" w:rsidP="00243493">
      <w:pPr>
        <w:pStyle w:val="NoSpacing"/>
        <w:jc w:val="both"/>
      </w:pPr>
      <w:r w:rsidRPr="007169ED">
        <w:rPr>
          <w:b/>
          <w:bCs/>
        </w:rPr>
        <w:t>ОПШТИНА ПРИЈЕПОЉЕ</w:t>
      </w:r>
    </w:p>
    <w:p w:rsidR="00243493" w:rsidRPr="007169ED" w:rsidRDefault="00243493" w:rsidP="00243493">
      <w:pPr>
        <w:pStyle w:val="NoSpacing"/>
        <w:jc w:val="both"/>
      </w:pPr>
      <w:r w:rsidRPr="007169ED">
        <w:rPr>
          <w:b/>
          <w:bCs/>
        </w:rPr>
        <w:t>КОМИСИЈА ЗА СПРОВОЂЕЊЕ ЈАВНОГ КОНКУРСА</w:t>
      </w:r>
    </w:p>
    <w:p w:rsidR="00243493" w:rsidRPr="007169ED" w:rsidRDefault="00243493" w:rsidP="00243493">
      <w:pPr>
        <w:pStyle w:val="NoSpacing"/>
        <w:jc w:val="both"/>
        <w:rPr>
          <w:b/>
          <w:bCs/>
        </w:rPr>
      </w:pPr>
      <w:r w:rsidRPr="007169ED">
        <w:rPr>
          <w:b/>
          <w:bCs/>
        </w:rPr>
        <w:t>ТРГ БРАТСТВА И ЈЕДИНСТВА 1</w:t>
      </w:r>
    </w:p>
    <w:p w:rsidR="00243493" w:rsidRPr="007169ED" w:rsidRDefault="00243493" w:rsidP="00243493">
      <w:pPr>
        <w:pStyle w:val="NoSpacing"/>
        <w:jc w:val="both"/>
        <w:rPr>
          <w:lang w:val="sr-Cyrl-CS"/>
        </w:rPr>
      </w:pPr>
      <w:r w:rsidRPr="007169ED">
        <w:rPr>
          <w:b/>
          <w:bCs/>
        </w:rPr>
        <w:t>31300 ПРИЈЕПОЉЕ</w:t>
      </w:r>
      <w:r w:rsidRPr="007169ED">
        <w:rPr>
          <w:b/>
          <w:bCs/>
          <w:lang w:val="sr-Cyrl-CS"/>
        </w:rPr>
        <w:t xml:space="preserve"> </w:t>
      </w:r>
    </w:p>
    <w:p w:rsidR="00243493" w:rsidRPr="007169ED" w:rsidRDefault="00243493" w:rsidP="00243493">
      <w:pPr>
        <w:pStyle w:val="NoSpacing"/>
        <w:jc w:val="both"/>
      </w:pPr>
    </w:p>
    <w:p w:rsidR="00243493" w:rsidRPr="007169ED" w:rsidRDefault="00243493" w:rsidP="00243493">
      <w:pPr>
        <w:pStyle w:val="NoSpacing"/>
        <w:jc w:val="both"/>
      </w:pPr>
    </w:p>
    <w:p w:rsidR="00243493" w:rsidRPr="007169ED" w:rsidRDefault="00243493" w:rsidP="00243493">
      <w:pPr>
        <w:pStyle w:val="NoSpacing"/>
        <w:jc w:val="both"/>
      </w:pPr>
    </w:p>
    <w:p w:rsidR="007169ED" w:rsidRPr="007169ED" w:rsidRDefault="00807D4E" w:rsidP="007169ED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  <w:lang w:eastAsia="en-US"/>
        </w:rPr>
        <w:drawing>
          <wp:inline distT="0" distB="0" distL="0" distR="0">
            <wp:extent cx="1800225" cy="1581150"/>
            <wp:effectExtent l="19050" t="0" r="9525" b="0"/>
            <wp:docPr id="1" name="Picture 1" descr="Grb-Prijepolj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Prijepolj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9ED" w:rsidRPr="007169ED" w:rsidRDefault="007169ED" w:rsidP="007169ED">
      <w:pPr>
        <w:rPr>
          <w:rFonts w:ascii="Calibri" w:hAnsi="Calibri"/>
          <w:sz w:val="22"/>
          <w:szCs w:val="22"/>
        </w:rPr>
      </w:pPr>
    </w:p>
    <w:p w:rsidR="007169ED" w:rsidRPr="007169ED" w:rsidRDefault="007169ED" w:rsidP="007169ED">
      <w:pPr>
        <w:jc w:val="center"/>
        <w:rPr>
          <w:rFonts w:ascii="Calibri" w:hAnsi="Calibri"/>
          <w:b/>
          <w:sz w:val="36"/>
          <w:szCs w:val="36"/>
        </w:rPr>
      </w:pPr>
      <w:r w:rsidRPr="007169ED">
        <w:rPr>
          <w:rFonts w:ascii="Calibri" w:hAnsi="Calibri"/>
          <w:b/>
          <w:sz w:val="36"/>
          <w:szCs w:val="36"/>
        </w:rPr>
        <w:t>ОПШТИНА ПРИЈЕПОЉЕ</w:t>
      </w:r>
    </w:p>
    <w:p w:rsidR="007169ED" w:rsidRPr="007169ED" w:rsidRDefault="007169ED" w:rsidP="007169ED">
      <w:pPr>
        <w:jc w:val="center"/>
        <w:rPr>
          <w:rFonts w:ascii="Calibri" w:hAnsi="Calibri"/>
          <w:b/>
          <w:sz w:val="36"/>
          <w:szCs w:val="36"/>
        </w:rPr>
      </w:pPr>
    </w:p>
    <w:p w:rsidR="007169ED" w:rsidRPr="007169ED" w:rsidRDefault="007169ED" w:rsidP="007169ED">
      <w:pPr>
        <w:jc w:val="center"/>
        <w:rPr>
          <w:rFonts w:ascii="Calibri" w:hAnsi="Calibri"/>
          <w:b/>
          <w:sz w:val="36"/>
          <w:szCs w:val="36"/>
        </w:rPr>
      </w:pPr>
      <w:r w:rsidRPr="007169ED">
        <w:rPr>
          <w:rFonts w:ascii="Calibri" w:hAnsi="Calibri"/>
          <w:b/>
          <w:sz w:val="36"/>
          <w:szCs w:val="36"/>
        </w:rPr>
        <w:t xml:space="preserve">КОНКУРСНА ДОКУМЕНТАЦИЈА </w:t>
      </w:r>
    </w:p>
    <w:p w:rsidR="00243493" w:rsidRPr="00807D4E" w:rsidRDefault="00243493" w:rsidP="00243493">
      <w:pPr>
        <w:pStyle w:val="NoSpacing"/>
        <w:jc w:val="both"/>
        <w:rPr>
          <w:sz w:val="36"/>
          <w:szCs w:val="36"/>
        </w:rPr>
      </w:pPr>
    </w:p>
    <w:p w:rsidR="00243493" w:rsidRPr="00807D4E" w:rsidRDefault="00243493" w:rsidP="00243493">
      <w:pPr>
        <w:pStyle w:val="NoSpacing"/>
        <w:jc w:val="both"/>
        <w:rPr>
          <w:sz w:val="36"/>
          <w:szCs w:val="36"/>
        </w:rPr>
      </w:pPr>
    </w:p>
    <w:p w:rsidR="00243493" w:rsidRPr="00807D4E" w:rsidRDefault="00243493" w:rsidP="00243493">
      <w:pPr>
        <w:pStyle w:val="NoSpacing"/>
        <w:jc w:val="both"/>
        <w:rPr>
          <w:sz w:val="36"/>
          <w:szCs w:val="36"/>
        </w:rPr>
      </w:pPr>
    </w:p>
    <w:p w:rsidR="00243493" w:rsidRDefault="00243493" w:rsidP="007169ED">
      <w:pPr>
        <w:pStyle w:val="NoSpacing"/>
        <w:jc w:val="center"/>
        <w:rPr>
          <w:b/>
          <w:sz w:val="36"/>
          <w:szCs w:val="36"/>
          <w:lang w:val="sr-Cyrl-CS"/>
        </w:rPr>
      </w:pPr>
      <w:r w:rsidRPr="00807D4E">
        <w:rPr>
          <w:b/>
          <w:bCs/>
          <w:sz w:val="36"/>
          <w:szCs w:val="36"/>
        </w:rPr>
        <w:t xml:space="preserve">ЗА ЈАВНИ КОНКУРС ЗА ПОВЕРАВАЊЕ ОБАВЉАЊА </w:t>
      </w:r>
      <w:r w:rsidRPr="007169ED">
        <w:rPr>
          <w:rFonts w:cs="Times New Roman"/>
          <w:b/>
          <w:sz w:val="36"/>
          <w:szCs w:val="36"/>
          <w:lang w:val="sr-Cyrl-CS"/>
        </w:rPr>
        <w:t>ПРЕВОЗА ПУТНИКА У ГРАДСКОМ И ПРИГРАДСКОМ САОБРАЋАЈУ</w:t>
      </w:r>
      <w:r w:rsidRPr="007169ED">
        <w:rPr>
          <w:b/>
          <w:sz w:val="36"/>
          <w:szCs w:val="36"/>
          <w:lang w:val="sr-Cyrl-CS"/>
        </w:rPr>
        <w:t xml:space="preserve"> НА ТЕРИТОРИЈИ ОПШТИНЕ ПРИЈЕПОЉЕ</w:t>
      </w:r>
    </w:p>
    <w:p w:rsidR="00B667CB" w:rsidRPr="00B667CB" w:rsidRDefault="00B667CB" w:rsidP="007169ED">
      <w:pPr>
        <w:pStyle w:val="NoSpacing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-поновљени поступак-</w:t>
      </w:r>
    </w:p>
    <w:p w:rsidR="00243493" w:rsidRPr="00807D4E" w:rsidRDefault="00243493" w:rsidP="00243493">
      <w:pPr>
        <w:pStyle w:val="NoSpacing"/>
        <w:jc w:val="both"/>
        <w:rPr>
          <w:sz w:val="36"/>
          <w:szCs w:val="36"/>
        </w:rPr>
      </w:pPr>
    </w:p>
    <w:p w:rsidR="00243493" w:rsidRPr="00807D4E" w:rsidRDefault="00243493" w:rsidP="00243493">
      <w:pPr>
        <w:pStyle w:val="NoSpacing"/>
        <w:jc w:val="both"/>
      </w:pPr>
    </w:p>
    <w:p w:rsidR="00243493" w:rsidRPr="00807D4E" w:rsidRDefault="00243493" w:rsidP="00243493">
      <w:pPr>
        <w:pStyle w:val="NoSpacing"/>
        <w:jc w:val="both"/>
      </w:pPr>
    </w:p>
    <w:p w:rsidR="00243493" w:rsidRPr="00807D4E" w:rsidRDefault="00243493" w:rsidP="00243493">
      <w:pPr>
        <w:pStyle w:val="NoSpacing"/>
        <w:jc w:val="both"/>
      </w:pPr>
    </w:p>
    <w:p w:rsidR="00243493" w:rsidRPr="00807D4E" w:rsidRDefault="00243493" w:rsidP="00243493">
      <w:pPr>
        <w:pStyle w:val="NoSpacing"/>
        <w:jc w:val="both"/>
      </w:pPr>
    </w:p>
    <w:p w:rsidR="00243493" w:rsidRPr="007169ED" w:rsidRDefault="00243493" w:rsidP="00243493">
      <w:pPr>
        <w:pStyle w:val="NoSpacing"/>
        <w:jc w:val="both"/>
        <w:rPr>
          <w:b/>
          <w:bCs/>
        </w:rPr>
      </w:pPr>
    </w:p>
    <w:p w:rsidR="00243493" w:rsidRPr="00807D4E" w:rsidRDefault="00243493" w:rsidP="00243493">
      <w:pPr>
        <w:pStyle w:val="NoSpacing"/>
        <w:jc w:val="both"/>
        <w:rPr>
          <w:b/>
          <w:bCs/>
        </w:rPr>
      </w:pPr>
    </w:p>
    <w:p w:rsidR="00243493" w:rsidRPr="00807D4E" w:rsidRDefault="00243493" w:rsidP="00243493">
      <w:pPr>
        <w:pStyle w:val="NoSpacing"/>
        <w:jc w:val="both"/>
        <w:rPr>
          <w:b/>
          <w:bCs/>
        </w:rPr>
      </w:pPr>
    </w:p>
    <w:p w:rsidR="00243493" w:rsidRPr="007169ED" w:rsidRDefault="00243493" w:rsidP="00243493">
      <w:pPr>
        <w:pStyle w:val="NoSpacing"/>
        <w:jc w:val="both"/>
        <w:rPr>
          <w:b/>
          <w:bCs/>
        </w:rPr>
      </w:pPr>
    </w:p>
    <w:p w:rsidR="00243493" w:rsidRPr="007169ED" w:rsidRDefault="00243493" w:rsidP="00243493">
      <w:pPr>
        <w:pStyle w:val="NoSpacing"/>
        <w:jc w:val="both"/>
        <w:rPr>
          <w:b/>
          <w:bCs/>
        </w:rPr>
      </w:pPr>
      <w:r w:rsidRPr="00807D4E">
        <w:rPr>
          <w:b/>
          <w:bCs/>
        </w:rPr>
        <w:t xml:space="preserve">                        </w:t>
      </w:r>
    </w:p>
    <w:p w:rsidR="00243493" w:rsidRPr="00807D4E" w:rsidRDefault="00243493" w:rsidP="00243493">
      <w:pPr>
        <w:pStyle w:val="NoSpacing"/>
        <w:jc w:val="both"/>
        <w:rPr>
          <w:b/>
          <w:bCs/>
        </w:rPr>
      </w:pPr>
    </w:p>
    <w:p w:rsidR="00243493" w:rsidRPr="00807D4E" w:rsidRDefault="00243493" w:rsidP="007169ED">
      <w:pPr>
        <w:pStyle w:val="NoSpacing"/>
        <w:ind w:left="2880" w:firstLine="720"/>
      </w:pPr>
      <w:r w:rsidRPr="007169ED">
        <w:rPr>
          <w:b/>
          <w:bCs/>
          <w:sz w:val="28"/>
          <w:szCs w:val="28"/>
        </w:rPr>
        <w:lastRenderedPageBreak/>
        <w:t>ПРИЈЕПОЉЕ</w:t>
      </w:r>
      <w:r w:rsidRPr="00807D4E">
        <w:rPr>
          <w:b/>
          <w:bCs/>
          <w:sz w:val="28"/>
          <w:szCs w:val="28"/>
        </w:rPr>
        <w:t xml:space="preserve">, </w:t>
      </w:r>
      <w:r w:rsidR="003F60A0">
        <w:rPr>
          <w:b/>
          <w:bCs/>
          <w:sz w:val="28"/>
          <w:szCs w:val="28"/>
        </w:rPr>
        <w:t>A</w:t>
      </w:r>
      <w:r w:rsidR="003F60A0">
        <w:rPr>
          <w:b/>
          <w:bCs/>
          <w:sz w:val="28"/>
          <w:szCs w:val="28"/>
          <w:lang w:val="sr-Cyrl-CS"/>
        </w:rPr>
        <w:t xml:space="preserve">ВГУСТ </w:t>
      </w:r>
      <w:r w:rsidRPr="00807D4E">
        <w:rPr>
          <w:b/>
          <w:bCs/>
          <w:sz w:val="28"/>
          <w:szCs w:val="28"/>
        </w:rPr>
        <w:t xml:space="preserve"> 201</w:t>
      </w:r>
      <w:r w:rsidRPr="007169ED">
        <w:rPr>
          <w:b/>
          <w:bCs/>
          <w:sz w:val="28"/>
          <w:szCs w:val="28"/>
        </w:rPr>
        <w:t>4</w:t>
      </w:r>
      <w:r w:rsidRPr="00807D4E">
        <w:rPr>
          <w:b/>
          <w:bCs/>
        </w:rPr>
        <w:t>.</w:t>
      </w:r>
    </w:p>
    <w:p w:rsidR="00243493" w:rsidRPr="007169ED" w:rsidRDefault="00243493" w:rsidP="00243493">
      <w:pPr>
        <w:pStyle w:val="NoSpacing"/>
        <w:jc w:val="both"/>
      </w:pPr>
    </w:p>
    <w:p w:rsidR="00243493" w:rsidRPr="007169ED" w:rsidRDefault="00243493" w:rsidP="00243493">
      <w:pPr>
        <w:pStyle w:val="NoSpacing"/>
        <w:jc w:val="both"/>
        <w:rPr>
          <w:b/>
          <w:bCs/>
        </w:rPr>
      </w:pPr>
      <w:r w:rsidRPr="00807D4E">
        <w:rPr>
          <w:b/>
          <w:bCs/>
        </w:rPr>
        <w:t>1.КОНКУРСНА ДОКУМЕНТАЦИЈА</w:t>
      </w:r>
      <w:r w:rsidRPr="00807D4E">
        <w:t xml:space="preserve"> </w:t>
      </w:r>
      <w:r w:rsidRPr="00807D4E">
        <w:rPr>
          <w:b/>
          <w:bCs/>
        </w:rPr>
        <w:t xml:space="preserve">ЗА УЧЕСТВОВАЊЕ НА ЈАВНОМ КОНКУРСУ ЗА ДОСТАВЉАЊЕ ПОНУДА ЗА ОБАВЉАЊЕ </w:t>
      </w:r>
      <w:r w:rsidRPr="007169ED">
        <w:rPr>
          <w:rFonts w:cs="Times New Roman"/>
          <w:b/>
          <w:lang w:val="sr-Cyrl-CS"/>
        </w:rPr>
        <w:t>ПРЕВОЗА ПУТНИКА У ГРАДСКОМ И ПРИГРАДСКОМ САОБРАЋАЈУ</w:t>
      </w:r>
      <w:r w:rsidRPr="007169ED">
        <w:rPr>
          <w:b/>
          <w:lang w:val="sr-Cyrl-CS"/>
        </w:rPr>
        <w:t xml:space="preserve"> НА ТЕРИТОРИЈИ ОПШТИНЕ ПРИЈЕПОЉЕ</w:t>
      </w:r>
    </w:p>
    <w:p w:rsidR="00243493" w:rsidRPr="00807D4E" w:rsidRDefault="00243493" w:rsidP="00243493">
      <w:pPr>
        <w:pStyle w:val="NoSpacing"/>
        <w:jc w:val="both"/>
      </w:pPr>
    </w:p>
    <w:p w:rsidR="00243493" w:rsidRPr="00807D4E" w:rsidRDefault="00243493" w:rsidP="00243493">
      <w:pPr>
        <w:pStyle w:val="NoSpacing"/>
        <w:ind w:firstLine="720"/>
        <w:jc w:val="both"/>
      </w:pPr>
      <w:r w:rsidRPr="00807D4E">
        <w:rPr>
          <w:b/>
          <w:bCs/>
        </w:rPr>
        <w:t>Подношење понуда</w:t>
      </w:r>
    </w:p>
    <w:p w:rsidR="0070144B" w:rsidRDefault="0070144B" w:rsidP="0070144B">
      <w:pPr>
        <w:pStyle w:val="ListParagraph"/>
        <w:suppressAutoHyphens w:val="0"/>
        <w:spacing w:after="200" w:line="276" w:lineRule="auto"/>
        <w:ind w:left="0"/>
        <w:contextualSpacing/>
        <w:jc w:val="both"/>
        <w:rPr>
          <w:rFonts w:ascii="Calibri" w:hAnsi="Calibri"/>
        </w:rPr>
      </w:pPr>
    </w:p>
    <w:p w:rsidR="0070144B" w:rsidRPr="0070144B" w:rsidRDefault="00243493" w:rsidP="0070144B">
      <w:pPr>
        <w:pStyle w:val="ListParagraph"/>
        <w:suppressAutoHyphens w:val="0"/>
        <w:spacing w:after="200" w:line="276" w:lineRule="auto"/>
        <w:ind w:left="0"/>
        <w:contextualSpacing/>
        <w:jc w:val="both"/>
        <w:rPr>
          <w:rFonts w:ascii="Calibri" w:hAnsi="Calibri"/>
          <w:b/>
          <w:sz w:val="22"/>
          <w:szCs w:val="22"/>
          <w:u w:val="single"/>
          <w:lang w:val="sr-Cyrl-CS"/>
        </w:rPr>
      </w:pPr>
      <w:r w:rsidRPr="0070144B">
        <w:rPr>
          <w:rFonts w:ascii="Calibri" w:hAnsi="Calibri"/>
        </w:rPr>
        <w:t xml:space="preserve">Понуде на јавни конкурс </w:t>
      </w:r>
      <w:r w:rsidR="0070144B">
        <w:rPr>
          <w:rFonts w:ascii="Calibri" w:hAnsi="Calibri"/>
        </w:rPr>
        <w:t>понуђачи-</w:t>
      </w:r>
      <w:r w:rsidRPr="0070144B">
        <w:rPr>
          <w:rFonts w:ascii="Calibri" w:hAnsi="Calibri"/>
        </w:rPr>
        <w:t>превозници подносе на оригиналн</w:t>
      </w:r>
      <w:r w:rsidR="0070144B" w:rsidRPr="0070144B">
        <w:rPr>
          <w:rFonts w:ascii="Calibri" w:hAnsi="Calibri"/>
        </w:rPr>
        <w:t>ом</w:t>
      </w:r>
      <w:r w:rsidRPr="0070144B">
        <w:rPr>
          <w:rFonts w:ascii="Calibri" w:hAnsi="Calibri"/>
        </w:rPr>
        <w:t xml:space="preserve"> обрасц</w:t>
      </w:r>
      <w:r w:rsidR="0070144B" w:rsidRPr="0070144B">
        <w:rPr>
          <w:rFonts w:ascii="Calibri" w:hAnsi="Calibri"/>
        </w:rPr>
        <w:t>у п</w:t>
      </w:r>
      <w:r w:rsidR="0070144B">
        <w:rPr>
          <w:rFonts w:ascii="Calibri" w:hAnsi="Calibri"/>
        </w:rPr>
        <w:t>о</w:t>
      </w:r>
      <w:r w:rsidR="0070144B" w:rsidRPr="0070144B">
        <w:rPr>
          <w:rFonts w:ascii="Calibri" w:hAnsi="Calibri"/>
        </w:rPr>
        <w:t>нуде</w:t>
      </w:r>
      <w:r w:rsidRPr="0070144B">
        <w:rPr>
          <w:rFonts w:ascii="Calibri" w:hAnsi="Calibri"/>
        </w:rPr>
        <w:t>, кој</w:t>
      </w:r>
      <w:r w:rsidR="0070144B" w:rsidRPr="0070144B">
        <w:rPr>
          <w:rFonts w:ascii="Calibri" w:hAnsi="Calibri"/>
        </w:rPr>
        <w:t>и</w:t>
      </w:r>
      <w:r w:rsidRPr="0070144B">
        <w:rPr>
          <w:rFonts w:ascii="Calibri" w:hAnsi="Calibri"/>
        </w:rPr>
        <w:t xml:space="preserve"> преузимају из </w:t>
      </w:r>
      <w:r w:rsidR="0070144B" w:rsidRPr="0070144B">
        <w:rPr>
          <w:rFonts w:ascii="Calibri" w:hAnsi="Calibri"/>
        </w:rPr>
        <w:t xml:space="preserve">ове </w:t>
      </w:r>
      <w:r w:rsidRPr="0070144B">
        <w:rPr>
          <w:rFonts w:ascii="Calibri" w:hAnsi="Calibri"/>
        </w:rPr>
        <w:t>конкурсне документације</w:t>
      </w:r>
      <w:r w:rsidR="0070144B">
        <w:rPr>
          <w:rFonts w:ascii="Calibri" w:hAnsi="Calibri"/>
        </w:rPr>
        <w:t xml:space="preserve"> </w:t>
      </w:r>
      <w:r w:rsidR="0070144B" w:rsidRPr="0070144B">
        <w:rPr>
          <w:rFonts w:ascii="Calibri" w:hAnsi="Calibri"/>
        </w:rPr>
        <w:t>-</w:t>
      </w:r>
      <w:r w:rsidR="0070144B" w:rsidRPr="0070144B">
        <w:rPr>
          <w:rFonts w:ascii="Calibri" w:hAnsi="Calibri"/>
          <w:b/>
          <w:bCs/>
          <w:sz w:val="36"/>
          <w:szCs w:val="36"/>
        </w:rPr>
        <w:t xml:space="preserve"> </w:t>
      </w:r>
      <w:r w:rsidR="0070144B" w:rsidRPr="0070144B">
        <w:rPr>
          <w:rFonts w:ascii="Calibri" w:hAnsi="Calibri"/>
          <w:bCs/>
          <w:sz w:val="20"/>
          <w:szCs w:val="20"/>
        </w:rPr>
        <w:t xml:space="preserve">ЗА ЈАВНИ КОНКУРС ЗА ПОВЕРАВАЊЕ ОБАВЉАЊА </w:t>
      </w:r>
      <w:r w:rsidR="0070144B" w:rsidRPr="0070144B">
        <w:rPr>
          <w:rFonts w:ascii="Calibri" w:hAnsi="Calibri"/>
          <w:sz w:val="20"/>
          <w:szCs w:val="20"/>
          <w:lang w:val="sr-Cyrl-CS"/>
        </w:rPr>
        <w:t>ПРЕВОЗА ПУТНИКА У ГРАДСКОМ И ПРИГРАДСКОМ САОБРАЋАЈУ НА ТЕРИТОРИЈИ ОПШТИНЕ ПРИЈЕПОЉЕ,</w:t>
      </w:r>
      <w:r w:rsidRPr="0070144B">
        <w:rPr>
          <w:rFonts w:ascii="Calibri" w:hAnsi="Calibri"/>
        </w:rPr>
        <w:t xml:space="preserve"> објављене на званичном сајту општине Пријепоље www.opstinaprijepolje.rs, за избор превозника којима се поверава обављање превоза путника у градском и приградском саобраћају на територији општине Пријепоље.</w:t>
      </w:r>
      <w:r w:rsidR="0070144B" w:rsidRPr="0070144B">
        <w:rPr>
          <w:rFonts w:ascii="Calibri" w:hAnsi="Calibri"/>
        </w:rPr>
        <w:t xml:space="preserve"> Понуђачи су у обавези да доставе и осталу документацију која је предвиђена у</w:t>
      </w:r>
      <w:r w:rsidR="0070144B">
        <w:rPr>
          <w:rFonts w:ascii="Calibri" w:hAnsi="Calibri"/>
        </w:rPr>
        <w:t xml:space="preserve"> одељку </w:t>
      </w:r>
      <w:r w:rsidR="0070144B" w:rsidRPr="0070144B">
        <w:rPr>
          <w:rFonts w:ascii="Calibri" w:hAnsi="Calibri"/>
        </w:rPr>
        <w:t xml:space="preserve"> </w:t>
      </w:r>
      <w:r w:rsidR="0070144B" w:rsidRPr="0070144B">
        <w:rPr>
          <w:rFonts w:ascii="Calibri" w:hAnsi="Calibri"/>
          <w:sz w:val="22"/>
          <w:szCs w:val="22"/>
          <w:lang w:val="sr-Cyrl-CS"/>
        </w:rPr>
        <w:t>2.1. ОБАВЕЗНА САДЖИНА ПОНУДЕ</w:t>
      </w:r>
      <w:r w:rsidR="0070144B">
        <w:rPr>
          <w:rFonts w:ascii="Calibri" w:hAnsi="Calibri"/>
          <w:sz w:val="22"/>
          <w:szCs w:val="22"/>
          <w:lang w:val="sr-Cyrl-CS"/>
        </w:rPr>
        <w:t xml:space="preserve"> конкурсне документације.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807D4E">
        <w:rPr>
          <w:lang w:val="sr-Cyrl-CS"/>
        </w:rPr>
        <w:t>Понуде се подносе на адресу:</w:t>
      </w:r>
    </w:p>
    <w:p w:rsidR="00A84841" w:rsidRPr="003F607F" w:rsidRDefault="00A84841" w:rsidP="00243493">
      <w:pPr>
        <w:pStyle w:val="NoSpacing"/>
        <w:jc w:val="both"/>
        <w:rPr>
          <w:lang w:val="sr-Cyrl-CS"/>
        </w:rPr>
      </w:pPr>
    </w:p>
    <w:p w:rsidR="00A84841" w:rsidRDefault="00A84841" w:rsidP="00A84841">
      <w:pPr>
        <w:pStyle w:val="ListParagraph"/>
        <w:numPr>
          <w:ilvl w:val="0"/>
          <w:numId w:val="11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>
        <w:rPr>
          <w:rFonts w:ascii="Calibri" w:hAnsi="Calibri" w:cs="Arial"/>
          <w:lang w:val="sr-Cyrl-CS"/>
        </w:rPr>
        <w:t>Понуде</w:t>
      </w:r>
      <w:r w:rsidRPr="00D92994">
        <w:rPr>
          <w:rFonts w:ascii="Calibri" w:hAnsi="Calibri" w:cs="Arial"/>
          <w:lang w:val="sr-Cyrl-CS"/>
        </w:rPr>
        <w:t xml:space="preserve"> се подносе у запечећеној коверти на адресу : Општина Пријепоље, Трг братства </w:t>
      </w:r>
      <w:r w:rsidR="003F1656">
        <w:rPr>
          <w:rFonts w:ascii="Calibri" w:hAnsi="Calibri" w:cs="Arial"/>
          <w:lang w:val="sr-Cyrl-CS"/>
        </w:rPr>
        <w:t xml:space="preserve">и </w:t>
      </w:r>
      <w:r w:rsidRPr="00D92994">
        <w:rPr>
          <w:rFonts w:ascii="Calibri" w:hAnsi="Calibri" w:cs="Arial"/>
          <w:lang w:val="sr-Cyrl-CS"/>
        </w:rPr>
        <w:t xml:space="preserve"> јединства 1. са обавезном назнаком: </w:t>
      </w:r>
      <w:r w:rsidRPr="003F607F">
        <w:rPr>
          <w:rFonts w:ascii="Calibri" w:hAnsi="Calibri"/>
          <w:lang w:val="sr-Cyrl-CS"/>
        </w:rPr>
        <w:t>Комисији за избор превозника „ПОНУДА ЗА ЈАВНИ КОНКУРС ЗА ПОВЕРАВАЊЕ ОБАВЉАЊА</w:t>
      </w:r>
      <w:r w:rsidRPr="00A84841">
        <w:rPr>
          <w:rFonts w:ascii="Calibri" w:hAnsi="Calibri"/>
          <w:b/>
          <w:lang w:val="sr-Cyrl-CS"/>
        </w:rPr>
        <w:t xml:space="preserve"> </w:t>
      </w:r>
      <w:r w:rsidRPr="00A84841">
        <w:rPr>
          <w:rFonts w:ascii="Calibri" w:hAnsi="Calibri"/>
          <w:lang w:val="sr-Cyrl-CS"/>
        </w:rPr>
        <w:t>ПРЕВОЗА ПУТНИКА У ГРАДСКОМ И ПРИГРАДСКОМ САОБРАЋАЈУ НА ТЕРИТОРИЈИ ОПШТИНЕ ПРИЈЕПОЉЕ</w:t>
      </w:r>
      <w:r w:rsidRPr="003F607F">
        <w:rPr>
          <w:rFonts w:ascii="Calibri" w:hAnsi="Calibri"/>
          <w:lang w:val="sr-Cyrl-CS"/>
        </w:rPr>
        <w:t>- НЕ ОТВАРАТИ“</w:t>
      </w:r>
      <w:r w:rsidRPr="00A84841">
        <w:rPr>
          <w:rFonts w:ascii="Calibri" w:hAnsi="Calibri" w:cs="Arial"/>
          <w:lang w:val="sr-Cyrl-CS"/>
        </w:rPr>
        <w:t xml:space="preserve">. </w:t>
      </w:r>
      <w:r w:rsidRPr="00D92994">
        <w:rPr>
          <w:rFonts w:ascii="Calibri" w:hAnsi="Calibri" w:cs="Arial"/>
          <w:lang w:val="sr-Cyrl-CS"/>
        </w:rPr>
        <w:t>На полеђини</w:t>
      </w:r>
      <w:r>
        <w:rPr>
          <w:rFonts w:ascii="Calibri" w:hAnsi="Calibri" w:cs="Arial"/>
          <w:lang w:val="sr-Cyrl-CS"/>
        </w:rPr>
        <w:t xml:space="preserve"> коверте обавезно навести назив, седиште </w:t>
      </w:r>
      <w:r w:rsidRPr="00D92994">
        <w:rPr>
          <w:rFonts w:ascii="Calibri" w:hAnsi="Calibri" w:cs="Arial"/>
          <w:lang w:val="sr-Cyrl-CS"/>
        </w:rPr>
        <w:t xml:space="preserve">и број телефона подносиоца </w:t>
      </w:r>
      <w:r>
        <w:rPr>
          <w:rFonts w:ascii="Calibri" w:hAnsi="Calibri" w:cs="Arial"/>
          <w:lang w:val="sr-Cyrl-CS"/>
        </w:rPr>
        <w:t>понуде</w:t>
      </w:r>
      <w:r w:rsidRPr="00D92994">
        <w:rPr>
          <w:rFonts w:ascii="Calibri" w:hAnsi="Calibri" w:cs="Arial"/>
          <w:lang w:val="sr-Cyrl-CS"/>
        </w:rPr>
        <w:t>.</w:t>
      </w:r>
    </w:p>
    <w:p w:rsidR="00A84841" w:rsidRPr="00D92994" w:rsidRDefault="00A84841" w:rsidP="00A84841">
      <w:pPr>
        <w:pStyle w:val="ListParagraph"/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</w:p>
    <w:p w:rsidR="00A84841" w:rsidRPr="00D92994" w:rsidRDefault="00A84841" w:rsidP="00A84841">
      <w:pPr>
        <w:pStyle w:val="ListParagraph"/>
        <w:numPr>
          <w:ilvl w:val="0"/>
          <w:numId w:val="11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D92994">
        <w:rPr>
          <w:rFonts w:ascii="Calibri" w:hAnsi="Calibri" w:cs="Arial"/>
          <w:lang w:val="sr-Cyrl-CS"/>
        </w:rPr>
        <w:t xml:space="preserve">Рок за достављање </w:t>
      </w:r>
      <w:r>
        <w:rPr>
          <w:rFonts w:ascii="Calibri" w:hAnsi="Calibri" w:cs="Arial"/>
          <w:lang w:val="sr-Cyrl-CS"/>
        </w:rPr>
        <w:t>понуда</w:t>
      </w:r>
      <w:r w:rsidRPr="00D92994">
        <w:rPr>
          <w:rFonts w:ascii="Calibri" w:hAnsi="Calibri" w:cs="Arial"/>
          <w:lang w:val="sr-Cyrl-CS"/>
        </w:rPr>
        <w:t xml:space="preserve"> је </w:t>
      </w:r>
      <w:r>
        <w:rPr>
          <w:rFonts w:ascii="Calibri" w:hAnsi="Calibri" w:cs="Arial"/>
          <w:lang w:val="sr-Cyrl-CS"/>
        </w:rPr>
        <w:t>30</w:t>
      </w:r>
      <w:r w:rsidRPr="00D92994">
        <w:rPr>
          <w:rFonts w:ascii="Calibri" w:hAnsi="Calibri" w:cs="Arial"/>
          <w:lang w:val="sr-Cyrl-CS"/>
        </w:rPr>
        <w:t xml:space="preserve"> дана од дана објављивања овог јавног конкурса у дневном листу ''Политика'' и локалном листу ''Полимље''. Благовремним </w:t>
      </w:r>
      <w:r>
        <w:rPr>
          <w:rFonts w:ascii="Calibri" w:hAnsi="Calibri" w:cs="Arial"/>
          <w:lang w:val="sr-Cyrl-CS"/>
        </w:rPr>
        <w:t>понудама</w:t>
      </w:r>
      <w:r w:rsidRPr="00D92994">
        <w:rPr>
          <w:rFonts w:ascii="Calibri" w:hAnsi="Calibri" w:cs="Arial"/>
          <w:lang w:val="sr-Cyrl-CS"/>
        </w:rPr>
        <w:t xml:space="preserve"> сматраће се </w:t>
      </w:r>
      <w:r>
        <w:rPr>
          <w:rFonts w:ascii="Calibri" w:hAnsi="Calibri" w:cs="Arial"/>
          <w:lang w:val="sr-Cyrl-CS"/>
        </w:rPr>
        <w:t>понуде</w:t>
      </w:r>
      <w:r w:rsidRPr="00D92994">
        <w:rPr>
          <w:rFonts w:ascii="Calibri" w:hAnsi="Calibri" w:cs="Arial"/>
          <w:lang w:val="sr-Cyrl-CS"/>
        </w:rPr>
        <w:t xml:space="preserve"> које су поднете лично или препорученом пошиљком на адресу: Општина Пријепоље, 31300 Пријепоље, Трг братства јединства број 1, до 12 часова. Уколико је последњи дан рок</w:t>
      </w:r>
      <w:r w:rsidR="003F1656">
        <w:rPr>
          <w:rFonts w:ascii="Calibri" w:hAnsi="Calibri" w:cs="Arial"/>
          <w:lang w:val="sr-Cyrl-CS"/>
        </w:rPr>
        <w:t>а</w:t>
      </w:r>
      <w:r w:rsidRPr="00D92994">
        <w:rPr>
          <w:rFonts w:ascii="Calibri" w:hAnsi="Calibri" w:cs="Arial"/>
          <w:lang w:val="sr-Cyrl-CS"/>
        </w:rPr>
        <w:t xml:space="preserve"> нерадни </w:t>
      </w:r>
      <w:r w:rsidR="003F1656">
        <w:rPr>
          <w:rFonts w:ascii="Calibri" w:hAnsi="Calibri" w:cs="Arial"/>
          <w:lang w:val="sr-Cyrl-CS"/>
        </w:rPr>
        <w:t xml:space="preserve">дан </w:t>
      </w:r>
      <w:r w:rsidRPr="00D92994">
        <w:rPr>
          <w:rFonts w:ascii="Calibri" w:hAnsi="Calibri" w:cs="Arial"/>
          <w:lang w:val="sr-Cyrl-CS"/>
        </w:rPr>
        <w:t>(с</w:t>
      </w:r>
      <w:r w:rsidR="003F1656">
        <w:rPr>
          <w:rFonts w:ascii="Calibri" w:hAnsi="Calibri" w:cs="Arial"/>
          <w:lang w:val="sr-Cyrl-CS"/>
        </w:rPr>
        <w:t xml:space="preserve">убота, недеља, државни празник), </w:t>
      </w:r>
      <w:r>
        <w:rPr>
          <w:rFonts w:ascii="Calibri" w:hAnsi="Calibri" w:cs="Arial"/>
          <w:lang w:val="sr-Cyrl-CS"/>
        </w:rPr>
        <w:t>понуде</w:t>
      </w:r>
      <w:r w:rsidRPr="00D92994">
        <w:rPr>
          <w:rFonts w:ascii="Calibri" w:hAnsi="Calibri" w:cs="Arial"/>
          <w:lang w:val="sr-Cyrl-CS"/>
        </w:rPr>
        <w:t xml:space="preserve"> ће се примати првог наредног дана до 12 часова.</w:t>
      </w:r>
    </w:p>
    <w:p w:rsidR="00A84841" w:rsidRPr="00D92994" w:rsidRDefault="00A84841" w:rsidP="00A84841">
      <w:pPr>
        <w:pStyle w:val="ListParagraph"/>
        <w:spacing w:line="240" w:lineRule="auto"/>
        <w:jc w:val="both"/>
        <w:rPr>
          <w:rFonts w:ascii="Calibri" w:hAnsi="Calibri" w:cs="Arial"/>
          <w:lang w:val="sr-Cyrl-CS"/>
        </w:rPr>
      </w:pPr>
    </w:p>
    <w:p w:rsidR="00A84841" w:rsidRPr="00D92994" w:rsidRDefault="00A84841" w:rsidP="00A84841">
      <w:pPr>
        <w:numPr>
          <w:ilvl w:val="0"/>
          <w:numId w:val="11"/>
        </w:numPr>
        <w:spacing w:line="240" w:lineRule="auto"/>
        <w:jc w:val="both"/>
        <w:rPr>
          <w:rFonts w:ascii="Calibri" w:hAnsi="Calibri" w:cs="Arial"/>
          <w:lang w:val="sr-Cyrl-CS"/>
        </w:rPr>
      </w:pPr>
      <w:r w:rsidRPr="00D92994">
        <w:rPr>
          <w:rFonts w:ascii="Calibri" w:hAnsi="Calibri" w:cs="Arial"/>
          <w:lang w:val="sr-Cyrl-CS"/>
        </w:rPr>
        <w:t xml:space="preserve">Јавно отварање </w:t>
      </w:r>
      <w:r>
        <w:rPr>
          <w:rFonts w:ascii="Calibri" w:hAnsi="Calibri" w:cs="Arial"/>
          <w:lang w:val="sr-Cyrl-CS"/>
        </w:rPr>
        <w:t>понуда</w:t>
      </w:r>
      <w:r w:rsidRPr="00D92994">
        <w:rPr>
          <w:rFonts w:ascii="Calibri" w:hAnsi="Calibri" w:cs="Arial"/>
          <w:lang w:val="sr-Cyrl-CS"/>
        </w:rPr>
        <w:t xml:space="preserve"> обавиће се </w:t>
      </w:r>
      <w:r>
        <w:rPr>
          <w:rFonts w:ascii="Calibri" w:hAnsi="Calibri" w:cs="Arial"/>
          <w:lang w:val="sr-Cyrl-CS"/>
        </w:rPr>
        <w:t>истог</w:t>
      </w:r>
      <w:r w:rsidRPr="00D92994">
        <w:rPr>
          <w:rFonts w:ascii="Calibri" w:hAnsi="Calibri" w:cs="Arial"/>
          <w:lang w:val="sr-Cyrl-CS"/>
        </w:rPr>
        <w:t xml:space="preserve"> дана по истеку рока за достављање пријава у 12:15 часова у сали за састанке Општинске управе општине Пријепоље, Трг братства</w:t>
      </w:r>
      <w:r w:rsidR="003F1656">
        <w:rPr>
          <w:rFonts w:ascii="Calibri" w:hAnsi="Calibri" w:cs="Arial"/>
          <w:lang w:val="sr-Cyrl-CS"/>
        </w:rPr>
        <w:t xml:space="preserve"> и</w:t>
      </w:r>
      <w:r w:rsidRPr="00D92994">
        <w:rPr>
          <w:rFonts w:ascii="Calibri" w:hAnsi="Calibri" w:cs="Arial"/>
          <w:lang w:val="sr-Cyrl-CS"/>
        </w:rPr>
        <w:t xml:space="preserve"> јединства бр.1.</w:t>
      </w:r>
      <w:r w:rsidRPr="00A84841">
        <w:rPr>
          <w:rFonts w:ascii="Calibri" w:hAnsi="Calibri" w:cs="Arial"/>
          <w:lang w:val="sr-Cyrl-CS"/>
        </w:rPr>
        <w:t xml:space="preserve"> </w:t>
      </w:r>
      <w:r w:rsidRPr="00D92994">
        <w:rPr>
          <w:rFonts w:ascii="Calibri" w:hAnsi="Calibri" w:cs="Arial"/>
          <w:lang w:val="sr-Cyrl-CS"/>
        </w:rPr>
        <w:t>Отварању понуда без посебног позивања, могу присуствовати овлашћен</w:t>
      </w:r>
      <w:r>
        <w:rPr>
          <w:rFonts w:ascii="Calibri" w:hAnsi="Calibri" w:cs="Arial"/>
          <w:lang w:val="sr-Cyrl-CS"/>
        </w:rPr>
        <w:t xml:space="preserve">и представници подносиоца понуде </w:t>
      </w:r>
      <w:r w:rsidRPr="00D92994">
        <w:rPr>
          <w:rFonts w:ascii="Calibri" w:hAnsi="Calibri" w:cs="Arial"/>
          <w:lang w:val="sr-Cyrl-CS"/>
        </w:rPr>
        <w:t>о чему достављају комисији писмено овлашћење пре отварања понуда.</w:t>
      </w:r>
    </w:p>
    <w:p w:rsidR="00243493" w:rsidRDefault="00243493" w:rsidP="00A84841">
      <w:pPr>
        <w:pStyle w:val="ListParagraph"/>
        <w:suppressAutoHyphens w:val="0"/>
        <w:spacing w:after="200" w:line="240" w:lineRule="auto"/>
        <w:ind w:left="540"/>
        <w:contextualSpacing/>
        <w:jc w:val="both"/>
        <w:rPr>
          <w:rFonts w:ascii="Calibri" w:hAnsi="Calibri" w:cs="Arial"/>
          <w:lang w:val="sr-Cyrl-CS"/>
        </w:rPr>
      </w:pPr>
    </w:p>
    <w:p w:rsidR="00A84841" w:rsidRPr="00D92994" w:rsidRDefault="00A84841" w:rsidP="00A84841">
      <w:pPr>
        <w:spacing w:line="240" w:lineRule="auto"/>
        <w:ind w:firstLine="708"/>
        <w:jc w:val="both"/>
        <w:rPr>
          <w:rFonts w:ascii="Calibri" w:hAnsi="Calibri" w:cs="Arial"/>
          <w:lang w:val="sr-Cyrl-CS"/>
        </w:rPr>
      </w:pPr>
      <w:r w:rsidRPr="00D92994">
        <w:rPr>
          <w:rFonts w:ascii="Calibri" w:hAnsi="Calibri" w:cs="Arial"/>
          <w:lang w:val="sr-Cyrl-CS"/>
        </w:rPr>
        <w:t>Непотупне, неблаговремене, као и понуде у незатвореним ковертима неће бити разматране.</w:t>
      </w:r>
    </w:p>
    <w:p w:rsidR="00A84841" w:rsidRDefault="00A84841" w:rsidP="00A84841">
      <w:pPr>
        <w:pStyle w:val="ListParagraph"/>
        <w:suppressAutoHyphens w:val="0"/>
        <w:spacing w:after="200" w:line="240" w:lineRule="auto"/>
        <w:ind w:left="540"/>
        <w:contextualSpacing/>
        <w:jc w:val="both"/>
        <w:rPr>
          <w:rFonts w:ascii="Calibri" w:hAnsi="Calibri" w:cs="Arial"/>
          <w:lang w:val="sr-Cyrl-CS"/>
        </w:rPr>
      </w:pPr>
    </w:p>
    <w:p w:rsidR="00A84841" w:rsidRPr="00A84841" w:rsidRDefault="00A84841" w:rsidP="00A84841">
      <w:pPr>
        <w:pStyle w:val="ListParagraph"/>
        <w:suppressAutoHyphens w:val="0"/>
        <w:spacing w:after="200" w:line="240" w:lineRule="auto"/>
        <w:ind w:left="0"/>
        <w:contextualSpacing/>
        <w:jc w:val="both"/>
        <w:rPr>
          <w:rFonts w:ascii="Calibri" w:hAnsi="Calibri" w:cs="Arial"/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  <w:r w:rsidRPr="00807D4E">
        <w:rPr>
          <w:b/>
          <w:bCs/>
          <w:lang w:val="sr-Cyrl-CS"/>
        </w:rPr>
        <w:t>Рок извршења посла</w:t>
      </w:r>
    </w:p>
    <w:p w:rsidR="004F2533" w:rsidRPr="003F607F" w:rsidRDefault="004F2533" w:rsidP="00243493">
      <w:pPr>
        <w:pStyle w:val="NoSpacing"/>
        <w:ind w:firstLine="720"/>
        <w:jc w:val="both"/>
        <w:rPr>
          <w:lang w:val="sr-Cyrl-CS"/>
        </w:rPr>
      </w:pPr>
    </w:p>
    <w:p w:rsidR="00243493" w:rsidRPr="00807D4E" w:rsidRDefault="00243493" w:rsidP="00243493">
      <w:pPr>
        <w:pStyle w:val="NoSpacing"/>
        <w:ind w:firstLine="720"/>
        <w:jc w:val="both"/>
        <w:rPr>
          <w:lang w:val="sr-Cyrl-CS"/>
        </w:rPr>
      </w:pPr>
      <w:r w:rsidRPr="00807D4E">
        <w:rPr>
          <w:lang w:val="sr-Cyrl-CS"/>
        </w:rPr>
        <w:t xml:space="preserve">Извршење посла превоза путника </w:t>
      </w:r>
      <w:r w:rsidRPr="003F607F">
        <w:rPr>
          <w:lang w:val="sr-Cyrl-CS"/>
        </w:rPr>
        <w:t xml:space="preserve">путника у градском и приградском саобраћају на територији општине Пријепоље, </w:t>
      </w:r>
      <w:r w:rsidRPr="00807D4E">
        <w:rPr>
          <w:lang w:val="sr-Cyrl-CS"/>
        </w:rPr>
        <w:t>уговара се на период од  5(пет) година од дана закључења Уговора.</w:t>
      </w:r>
    </w:p>
    <w:p w:rsidR="00A84841" w:rsidRPr="003F607F" w:rsidRDefault="00A84841" w:rsidP="00A84841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  <w:r w:rsidRPr="003F607F">
        <w:rPr>
          <w:b/>
          <w:bCs/>
          <w:lang w:val="sr-Cyrl-CS"/>
        </w:rPr>
        <w:t>Надзор</w:t>
      </w:r>
    </w:p>
    <w:p w:rsidR="004F2533" w:rsidRPr="003F607F" w:rsidRDefault="004F2533" w:rsidP="00243493">
      <w:pPr>
        <w:pStyle w:val="NoSpacing"/>
        <w:ind w:firstLine="720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Наручилац посла ће вршити инспекцијски надзор у обављању превоза путника, у складу са овлашћењима из Закона о ло</w:t>
      </w:r>
      <w:r w:rsidR="006C0011" w:rsidRPr="003F607F">
        <w:rPr>
          <w:lang w:val="sr-Cyrl-CS"/>
        </w:rPr>
        <w:t>к</w:t>
      </w:r>
      <w:r w:rsidRPr="003F607F">
        <w:rPr>
          <w:lang w:val="sr-Cyrl-CS"/>
        </w:rPr>
        <w:t>алној самоуправи, Закона о превозу у друмском саобраћају</w:t>
      </w:r>
      <w:r w:rsidR="003F1656" w:rsidRPr="003F607F">
        <w:rPr>
          <w:lang w:val="sr-Cyrl-CS"/>
        </w:rPr>
        <w:t xml:space="preserve"> </w:t>
      </w:r>
      <w:r w:rsidRPr="003F607F">
        <w:rPr>
          <w:lang w:val="sr-Cyrl-CS"/>
        </w:rPr>
        <w:t xml:space="preserve"> и Закона о комуналним делатностима.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  <w:r w:rsidRPr="003F607F">
        <w:rPr>
          <w:b/>
          <w:bCs/>
          <w:lang w:val="sr-Cyrl-CS"/>
        </w:rPr>
        <w:t>Извештај превозника</w:t>
      </w:r>
    </w:p>
    <w:p w:rsidR="004F2533" w:rsidRPr="003F607F" w:rsidRDefault="004F2533" w:rsidP="00243493">
      <w:pPr>
        <w:pStyle w:val="NoSpacing"/>
        <w:ind w:firstLine="720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У циљу праћења рада превозника и контроле извршења одредаба из уговора, превозник-ци ће бити у обавези да воде и достављају</w:t>
      </w:r>
      <w:r w:rsidR="0070144B" w:rsidRPr="003F607F">
        <w:rPr>
          <w:lang w:val="sr-Cyrl-CS"/>
        </w:rPr>
        <w:t xml:space="preserve"> </w:t>
      </w:r>
      <w:r w:rsidR="00557C9C" w:rsidRPr="003F607F">
        <w:rPr>
          <w:lang w:val="sr-Cyrl-CS"/>
        </w:rPr>
        <w:t xml:space="preserve">за све време трајања уговора, </w:t>
      </w:r>
      <w:r w:rsidR="0070144B" w:rsidRPr="003F607F">
        <w:rPr>
          <w:lang w:val="sr-Cyrl-CS"/>
        </w:rPr>
        <w:t>Општинском већу општине Пријепоље</w:t>
      </w:r>
      <w:r w:rsidRPr="003F607F">
        <w:rPr>
          <w:lang w:val="sr-Cyrl-CS"/>
        </w:rPr>
        <w:t>:</w:t>
      </w:r>
    </w:p>
    <w:p w:rsidR="00557C9C" w:rsidRPr="003F607F" w:rsidRDefault="00557C9C" w:rsidP="00243493">
      <w:pPr>
        <w:pStyle w:val="NoSpacing"/>
        <w:ind w:firstLine="720"/>
        <w:jc w:val="both"/>
        <w:rPr>
          <w:lang w:val="sr-Cyrl-CS"/>
        </w:rPr>
      </w:pPr>
    </w:p>
    <w:p w:rsidR="0070144B" w:rsidRPr="003F607F" w:rsidRDefault="0070144B" w:rsidP="0070144B">
      <w:pPr>
        <w:pStyle w:val="NoSpacing"/>
        <w:jc w:val="both"/>
        <w:rPr>
          <w:lang w:val="sr-Cyrl-CS"/>
        </w:rPr>
      </w:pPr>
      <w:r w:rsidRPr="003F607F">
        <w:rPr>
          <w:lang w:val="sr-Cyrl-CS"/>
        </w:rPr>
        <w:t>- месечн</w:t>
      </w:r>
      <w:r w:rsidR="00557C9C" w:rsidRPr="003F607F">
        <w:rPr>
          <w:lang w:val="sr-Cyrl-CS"/>
        </w:rPr>
        <w:t>е</w:t>
      </w:r>
      <w:r w:rsidRPr="003F607F">
        <w:rPr>
          <w:lang w:val="sr-Cyrl-CS"/>
        </w:rPr>
        <w:t xml:space="preserve"> извештај</w:t>
      </w:r>
      <w:r w:rsidR="00557C9C" w:rsidRPr="003F607F">
        <w:rPr>
          <w:lang w:val="sr-Cyrl-CS"/>
        </w:rPr>
        <w:t>е</w:t>
      </w:r>
      <w:r w:rsidRPr="003F607F">
        <w:rPr>
          <w:lang w:val="sr-Cyrl-CS"/>
        </w:rPr>
        <w:t xml:space="preserve"> о реализацији превоза са следећим елементима: укупно остварени месечни приход (приход од продаје месечних карата по врстама корисника, приход од продаје карата у аутобусу и остале врсте прихода-повластице, итд.), укупан број пређених километара</w:t>
      </w:r>
      <w:r w:rsidR="00557C9C" w:rsidRPr="003F607F">
        <w:rPr>
          <w:lang w:val="sr-Cyrl-CS"/>
        </w:rPr>
        <w:t xml:space="preserve"> на месечном нивоу</w:t>
      </w:r>
      <w:r w:rsidRPr="003F607F">
        <w:rPr>
          <w:lang w:val="sr-Cyrl-CS"/>
        </w:rPr>
        <w:t>, број евентуално неодржаних полазака</w:t>
      </w:r>
      <w:r w:rsidR="00557C9C" w:rsidRPr="003F607F">
        <w:rPr>
          <w:lang w:val="sr-Cyrl-CS"/>
        </w:rPr>
        <w:t>;</w:t>
      </w:r>
    </w:p>
    <w:p w:rsidR="00557C9C" w:rsidRPr="003F607F" w:rsidRDefault="00557C9C" w:rsidP="0070144B">
      <w:pPr>
        <w:pStyle w:val="NoSpacing"/>
        <w:jc w:val="both"/>
        <w:rPr>
          <w:lang w:val="sr-Cyrl-CS"/>
        </w:rPr>
      </w:pPr>
    </w:p>
    <w:p w:rsidR="00557C9C" w:rsidRPr="003F607F" w:rsidRDefault="00243493" w:rsidP="00243493">
      <w:pPr>
        <w:pStyle w:val="NoSpacing"/>
        <w:jc w:val="both"/>
        <w:rPr>
          <w:lang w:val="sr-Cyrl-CS"/>
        </w:rPr>
      </w:pPr>
      <w:r w:rsidRPr="003F607F">
        <w:rPr>
          <w:lang w:val="sr-Cyrl-CS"/>
        </w:rPr>
        <w:t xml:space="preserve"> - редовне годишње извештаје</w:t>
      </w:r>
      <w:r w:rsidR="003F1656" w:rsidRPr="003F607F">
        <w:rPr>
          <w:lang w:val="sr-Cyrl-CS"/>
        </w:rPr>
        <w:t xml:space="preserve"> о</w:t>
      </w:r>
      <w:r w:rsidRPr="003F607F">
        <w:rPr>
          <w:lang w:val="sr-Cyrl-CS"/>
        </w:rPr>
        <w:t xml:space="preserve"> </w:t>
      </w:r>
      <w:r w:rsidR="00557C9C" w:rsidRPr="003F607F">
        <w:rPr>
          <w:lang w:val="sr-Cyrl-CS"/>
        </w:rPr>
        <w:t>реализацији превоза са следећим елементима: укупно остварени годишњи приход (приход од продаје месечних карата по врстама корисника на годишњем нивоу, приход од продаје карата у аутобусу и остале врсте прихода-повластице, итд.), укупан број пређених километара на годишњем нивоу, број евентуално неодржаних полазака на годишњем нивоу;</w:t>
      </w:r>
    </w:p>
    <w:p w:rsidR="00D9682D" w:rsidRPr="003F607F" w:rsidRDefault="00D9682D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  <w:r w:rsidRPr="003F607F">
        <w:rPr>
          <w:lang w:val="sr-Cyrl-CS"/>
        </w:rPr>
        <w:t>- по потреби, а на захтев Општинског већа општине Пријепоље, изабрани превозник ће бити у обавези да предаје и периодичне извештаје о стању превоза.</w:t>
      </w: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</w:p>
    <w:p w:rsidR="004F2533" w:rsidRPr="003F607F" w:rsidRDefault="00243493" w:rsidP="00812343">
      <w:pPr>
        <w:pStyle w:val="NoSpacing"/>
        <w:ind w:firstLine="720"/>
        <w:jc w:val="both"/>
        <w:rPr>
          <w:b/>
          <w:bCs/>
          <w:lang w:val="sr-Cyrl-CS"/>
        </w:rPr>
      </w:pPr>
      <w:r w:rsidRPr="003F607F">
        <w:rPr>
          <w:b/>
          <w:bCs/>
          <w:lang w:val="sr-Cyrl-CS"/>
        </w:rPr>
        <w:t xml:space="preserve">Одбијање понуда 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Понуде које не испуњавају све услове из конкурсне документације или не садрже сва тражена документа, комисија ће одбити и неће их узети у разматрање.</w:t>
      </w:r>
    </w:p>
    <w:p w:rsidR="004F2533" w:rsidRPr="003F607F" w:rsidRDefault="004F2533" w:rsidP="00243493">
      <w:pPr>
        <w:pStyle w:val="NoSpacing"/>
        <w:ind w:firstLine="720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  <w:r w:rsidRPr="003F607F">
        <w:rPr>
          <w:lang w:val="sr-Cyrl-CS"/>
        </w:rPr>
        <w:t>Када се, у поступку разматрања понуда, код Комисије за избор превозника, појави сумња у односу на приспелу документацију и ако се провером утврди неслагање са стварним стањем, комисија аутоматски дисквалификује учесника из даљег учешћа на конкурсу.</w:t>
      </w:r>
      <w:r w:rsidRPr="003F607F">
        <w:rPr>
          <w:b/>
          <w:bCs/>
          <w:lang w:val="sr-Cyrl-CS"/>
        </w:rPr>
        <w:t xml:space="preserve"> 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</w:p>
    <w:p w:rsidR="004F2533" w:rsidRPr="003F607F" w:rsidRDefault="00243493" w:rsidP="00812343">
      <w:pPr>
        <w:pStyle w:val="NoSpacing"/>
        <w:ind w:firstLine="720"/>
        <w:jc w:val="both"/>
        <w:rPr>
          <w:b/>
          <w:bCs/>
          <w:lang w:val="sr-Cyrl-CS"/>
        </w:rPr>
      </w:pPr>
      <w:r w:rsidRPr="003F607F">
        <w:rPr>
          <w:b/>
          <w:bCs/>
          <w:lang w:val="sr-Cyrl-CS"/>
        </w:rPr>
        <w:t>Закључење уговора</w:t>
      </w:r>
    </w:p>
    <w:p w:rsidR="00243493" w:rsidRDefault="00243493" w:rsidP="00243493">
      <w:pPr>
        <w:pStyle w:val="NoSpacing"/>
        <w:ind w:firstLine="720"/>
        <w:jc w:val="both"/>
        <w:rPr>
          <w:lang w:val="sr-Cyrl-CS"/>
        </w:rPr>
      </w:pPr>
      <w:r w:rsidRPr="007169ED">
        <w:rPr>
          <w:lang w:val="sr-Cyrl-CS"/>
        </w:rPr>
        <w:t xml:space="preserve">Након доношења коначне </w:t>
      </w:r>
      <w:r w:rsidRPr="003F607F">
        <w:rPr>
          <w:lang w:val="sr-Cyrl-CS"/>
        </w:rPr>
        <w:t>Одлук</w:t>
      </w:r>
      <w:r w:rsidRPr="007169ED">
        <w:rPr>
          <w:lang w:val="sr-Cyrl-CS"/>
        </w:rPr>
        <w:t xml:space="preserve">е о поверавању </w:t>
      </w:r>
      <w:r w:rsidRPr="003F607F">
        <w:rPr>
          <w:lang w:val="sr-Cyrl-CS"/>
        </w:rPr>
        <w:t>превоза путника путника у градском и приградском саобраћају на територији општине Пријепоље</w:t>
      </w:r>
      <w:r w:rsidRPr="007169ED">
        <w:rPr>
          <w:lang w:val="sr-Cyrl-CS"/>
        </w:rPr>
        <w:t xml:space="preserve"> закључује се Уговор између извршиоца превоза и наручиоца посла.</w:t>
      </w:r>
    </w:p>
    <w:p w:rsidR="00D9682D" w:rsidRPr="007169ED" w:rsidRDefault="00D9682D" w:rsidP="00243493">
      <w:pPr>
        <w:pStyle w:val="NoSpacing"/>
        <w:ind w:firstLine="720"/>
        <w:jc w:val="both"/>
        <w:rPr>
          <w:lang w:val="sr-Cyrl-CS"/>
        </w:rPr>
      </w:pPr>
    </w:p>
    <w:p w:rsidR="00D9682D" w:rsidRPr="00812343" w:rsidRDefault="00243493" w:rsidP="00812343">
      <w:pPr>
        <w:pStyle w:val="NoSpacing"/>
        <w:ind w:firstLine="720"/>
        <w:jc w:val="both"/>
        <w:rPr>
          <w:lang w:val="sr-Cyrl-CS"/>
        </w:rPr>
      </w:pPr>
      <w:r w:rsidRPr="007169ED">
        <w:rPr>
          <w:lang w:val="sr-Cyrl-CS"/>
        </w:rPr>
        <w:t>У име општине Пријепоље Уговор закључује председник</w:t>
      </w:r>
      <w:r w:rsidR="007858E6">
        <w:rPr>
          <w:lang w:val="sr-Cyrl-CS"/>
        </w:rPr>
        <w:t xml:space="preserve"> општине</w:t>
      </w:r>
      <w:r w:rsidRPr="00807D4E">
        <w:rPr>
          <w:lang w:val="sr-Cyrl-CS"/>
        </w:rPr>
        <w:t>.</w:t>
      </w:r>
    </w:p>
    <w:p w:rsidR="00B667CB" w:rsidRDefault="00B667CB" w:rsidP="00243493">
      <w:pPr>
        <w:pStyle w:val="NoSpacing"/>
        <w:ind w:firstLine="720"/>
        <w:jc w:val="both"/>
        <w:rPr>
          <w:b/>
          <w:bCs/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  <w:r w:rsidRPr="00807D4E">
        <w:rPr>
          <w:b/>
          <w:bCs/>
          <w:lang w:val="sr-Cyrl-CS"/>
        </w:rPr>
        <w:lastRenderedPageBreak/>
        <w:t>Подаци о паркинг простору</w:t>
      </w:r>
    </w:p>
    <w:p w:rsidR="004F2533" w:rsidRPr="003F607F" w:rsidRDefault="004F2533" w:rsidP="00243493">
      <w:pPr>
        <w:pStyle w:val="NoSpacing"/>
        <w:ind w:firstLine="720"/>
        <w:jc w:val="both"/>
        <w:rPr>
          <w:lang w:val="sr-Cyrl-CS"/>
        </w:rPr>
      </w:pPr>
    </w:p>
    <w:p w:rsidR="00557C9C" w:rsidRPr="00807D4E" w:rsidRDefault="00243493" w:rsidP="00557C9C">
      <w:pPr>
        <w:pStyle w:val="NoSpacing"/>
        <w:jc w:val="both"/>
        <w:rPr>
          <w:lang w:val="sr-Cyrl-CS"/>
        </w:rPr>
      </w:pPr>
      <w:r w:rsidRPr="00807D4E">
        <w:rPr>
          <w:lang w:val="sr-Cyrl-CS"/>
        </w:rPr>
        <w:t>Превозник мора да има за сва возила –</w:t>
      </w:r>
      <w:r w:rsidR="00557C9C" w:rsidRPr="003F607F">
        <w:rPr>
          <w:lang w:val="sr-Cyrl-CS"/>
        </w:rPr>
        <w:t xml:space="preserve"> </w:t>
      </w:r>
      <w:r w:rsidRPr="00807D4E">
        <w:rPr>
          <w:lang w:val="sr-Cyrl-CS"/>
        </w:rPr>
        <w:t>аутобусе са којима ће вршити градски и приградски превоз, обезбеђен паркинг простор</w:t>
      </w:r>
      <w:r w:rsidR="00557C9C" w:rsidRPr="003F607F">
        <w:rPr>
          <w:lang w:val="sr-Cyrl-CS"/>
        </w:rPr>
        <w:t xml:space="preserve"> на територији општине Пријепоље</w:t>
      </w:r>
      <w:r w:rsidRPr="00807D4E">
        <w:rPr>
          <w:lang w:val="sr-Cyrl-CS"/>
        </w:rPr>
        <w:t xml:space="preserve">, у власништву или у закупу, што ће доказати </w:t>
      </w:r>
      <w:r w:rsidR="00557C9C" w:rsidRPr="003F607F">
        <w:rPr>
          <w:lang w:val="sr-Cyrl-CS"/>
        </w:rPr>
        <w:t xml:space="preserve">достављањем следећих доказа: </w:t>
      </w:r>
      <w:r w:rsidR="004F2533" w:rsidRPr="003F607F">
        <w:rPr>
          <w:lang w:val="sr-Cyrl-CS"/>
        </w:rPr>
        <w:t>п</w:t>
      </w:r>
      <w:r w:rsidR="00557C9C" w:rsidRPr="00807D4E">
        <w:rPr>
          <w:lang w:val="sr-Cyrl-CS"/>
        </w:rPr>
        <w:t>репис поседовног листа и копију плана или оверена фотокопија уговора о закупу, као доказ за поседовање паркинг простора.</w:t>
      </w:r>
    </w:p>
    <w:p w:rsidR="00243493" w:rsidRPr="003F607F" w:rsidRDefault="00243493" w:rsidP="00243493">
      <w:pPr>
        <w:pStyle w:val="NoSpacing"/>
        <w:jc w:val="both"/>
        <w:rPr>
          <w:b/>
          <w:bCs/>
          <w:lang w:val="sr-Cyrl-CS"/>
        </w:rPr>
      </w:pPr>
    </w:p>
    <w:p w:rsidR="004F2533" w:rsidRPr="003F607F" w:rsidRDefault="00243493" w:rsidP="004F2533">
      <w:pPr>
        <w:pStyle w:val="NoSpacing"/>
        <w:ind w:firstLine="720"/>
        <w:jc w:val="both"/>
        <w:rPr>
          <w:b/>
          <w:bCs/>
          <w:lang w:val="sr-Cyrl-CS"/>
        </w:rPr>
      </w:pPr>
      <w:r w:rsidRPr="003F607F">
        <w:rPr>
          <w:b/>
          <w:bCs/>
          <w:lang w:val="sr-Cyrl-CS"/>
        </w:rPr>
        <w:t>Удруживање више превозника</w:t>
      </w:r>
    </w:p>
    <w:p w:rsidR="004F2533" w:rsidRPr="003F607F" w:rsidRDefault="004F2533" w:rsidP="004F2533">
      <w:pPr>
        <w:pStyle w:val="NoSpacing"/>
        <w:ind w:firstLine="720"/>
        <w:jc w:val="both"/>
        <w:rPr>
          <w:b/>
          <w:bCs/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 xml:space="preserve">У конкурсном поступку </w:t>
      </w:r>
      <w:r w:rsidRPr="003F607F">
        <w:rPr>
          <w:b/>
          <w:bCs/>
          <w:lang w:val="sr-Cyrl-CS"/>
        </w:rPr>
        <w:t>није ограничено удруживање више превозника</w:t>
      </w:r>
      <w:r w:rsidRPr="003F607F">
        <w:rPr>
          <w:lang w:val="sr-Cyrl-CS"/>
        </w:rPr>
        <w:t>. У таквим случајевима, поред услова датих у тексту, удружења ће морати да испуне и следеће додатне захтеве, односно прихвате следећа правила:</w:t>
      </w:r>
    </w:p>
    <w:p w:rsidR="00A84841" w:rsidRPr="003F607F" w:rsidRDefault="00A84841" w:rsidP="00243493">
      <w:pPr>
        <w:pStyle w:val="NoSpacing"/>
        <w:ind w:firstLine="720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b/>
          <w:bCs/>
          <w:lang w:val="sr-Cyrl-CS"/>
        </w:rPr>
        <w:t>Уговор о уступању права превоза се закључује само са једним превозником</w:t>
      </w:r>
      <w:r w:rsidRPr="003F607F">
        <w:rPr>
          <w:lang w:val="sr-Cyrl-CS"/>
        </w:rPr>
        <w:t xml:space="preserve"> који представља и заступа удружене превознике. Овлашћење о заступању саставни је део пријаве на конкурс и мора бити уредно оверено код надлежног суда.</w:t>
      </w:r>
    </w:p>
    <w:p w:rsidR="00A84841" w:rsidRPr="003F607F" w:rsidRDefault="00A84841" w:rsidP="00243493">
      <w:pPr>
        <w:pStyle w:val="NoSpacing"/>
        <w:ind w:firstLine="720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b/>
          <w:bCs/>
          <w:lang w:val="sr-Cyrl-CS"/>
        </w:rPr>
        <w:t>Превозници морају да имају уговор о удруживању</w:t>
      </w:r>
      <w:r w:rsidRPr="003F607F">
        <w:rPr>
          <w:lang w:val="sr-Cyrl-CS"/>
        </w:rPr>
        <w:t xml:space="preserve"> са јасно дефинисаним међусобним обавезама, потписан од стране овлашћених лица и посебно разрађеним обавезама и гаранцијама за обављање повереног посла.Исти мора бити уредно оверен код надлежног суда.</w:t>
      </w:r>
    </w:p>
    <w:p w:rsidR="00A84841" w:rsidRPr="003F607F" w:rsidRDefault="00A84841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  <w:r w:rsidRPr="003F607F">
        <w:rPr>
          <w:b/>
          <w:bCs/>
          <w:lang w:val="sr-Cyrl-CS"/>
        </w:rPr>
        <w:t>Заштита права понуђача</w:t>
      </w:r>
    </w:p>
    <w:p w:rsidR="004F2533" w:rsidRPr="003F607F" w:rsidRDefault="004F2533" w:rsidP="00243493">
      <w:pPr>
        <w:pStyle w:val="NoSpacing"/>
        <w:ind w:firstLine="720"/>
        <w:jc w:val="both"/>
        <w:rPr>
          <w:lang w:val="sr-Cyrl-CS"/>
        </w:rPr>
      </w:pPr>
    </w:p>
    <w:p w:rsidR="004F2533" w:rsidRPr="003F607F" w:rsidRDefault="00243493" w:rsidP="00A84841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Свако правно лице које има или је имало интерес да му се додели Уговор о обављању делатности превоза путника путника у градском и приградском саобраћају на територији општине Пријепоље, а сматра да су у поступку повређена његова права, може поднети жалбу у року од 8 (осам) дана од дана пријема одлуке.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  <w:r w:rsidRPr="003F607F">
        <w:rPr>
          <w:lang w:val="sr-Cyrl-CS"/>
        </w:rPr>
        <w:tab/>
      </w:r>
    </w:p>
    <w:p w:rsidR="00A84841" w:rsidRPr="003F607F" w:rsidRDefault="00A84841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  <w:r w:rsidRPr="003F607F">
        <w:rPr>
          <w:b/>
          <w:bCs/>
          <w:lang w:val="sr-Cyrl-CS"/>
        </w:rPr>
        <w:t>1.1.ПРЕДМЕТ ЈАВНОГ КОНКУРСА</w:t>
      </w:r>
    </w:p>
    <w:p w:rsidR="00A84841" w:rsidRPr="003F607F" w:rsidRDefault="00A84841" w:rsidP="00243493">
      <w:pPr>
        <w:pStyle w:val="NoSpacing"/>
        <w:ind w:firstLine="720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Предмет јавног конкурса је прибављање понуда за поверавање обављања превоза путника путника у градском и приградском саобраћају на територији општине Пријепоље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  <w:r w:rsidRPr="003F607F">
        <w:rPr>
          <w:lang w:val="sr-Cyrl-CS"/>
        </w:rPr>
        <w:t>Локални превоз путника обликован је у следећем пакету линија: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Бостани – Виницка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Бостани – Сељашница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Бостани – Бродарево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Бостани – Ивање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Шарампов – Милешева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Бостани – Бабине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Бостани-Јабука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Бостани-Залуг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Коловрат-Залуг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Коловрат-Ивање</w:t>
      </w:r>
    </w:p>
    <w:p w:rsidR="00243493" w:rsidRPr="007169ED" w:rsidRDefault="00243493" w:rsidP="00235B23">
      <w:pPr>
        <w:pStyle w:val="NoSpacing"/>
        <w:numPr>
          <w:ilvl w:val="0"/>
          <w:numId w:val="2"/>
        </w:numPr>
        <w:suppressAutoHyphens w:val="0"/>
        <w:spacing w:line="240" w:lineRule="auto"/>
        <w:jc w:val="both"/>
      </w:pPr>
      <w:r w:rsidRPr="007169ED">
        <w:t>Јабука-Сељашница</w:t>
      </w:r>
    </w:p>
    <w:p w:rsidR="00243493" w:rsidRDefault="00243493" w:rsidP="00243493">
      <w:pPr>
        <w:pStyle w:val="NoSpacing"/>
        <w:ind w:left="1440"/>
        <w:jc w:val="both"/>
      </w:pPr>
    </w:p>
    <w:p w:rsidR="00D9682D" w:rsidRPr="007169ED" w:rsidRDefault="00D9682D" w:rsidP="00243493">
      <w:pPr>
        <w:pStyle w:val="NoSpacing"/>
        <w:ind w:left="1440"/>
        <w:jc w:val="both"/>
      </w:pPr>
    </w:p>
    <w:p w:rsidR="00A84841" w:rsidRDefault="00732575" w:rsidP="00D9682D">
      <w:pPr>
        <w:pStyle w:val="NoSpacing"/>
        <w:ind w:firstLine="720"/>
        <w:jc w:val="both"/>
      </w:pPr>
      <w:r w:rsidRPr="007169ED">
        <w:lastRenderedPageBreak/>
        <w:t>Саставни</w:t>
      </w:r>
      <w:r w:rsidR="00812343">
        <w:t xml:space="preserve"> део конкурсне документације је: </w:t>
      </w:r>
      <w:r w:rsidRPr="007169ED">
        <w:t>ред вожње за сваку од предње набројаних линија</w:t>
      </w:r>
      <w:r w:rsidR="004F2533">
        <w:t xml:space="preserve"> и важећи ценовник за утврђене тарифне разреде(следи у табели 1.)</w:t>
      </w:r>
      <w:r w:rsidRPr="007169ED">
        <w:t xml:space="preserve">. </w:t>
      </w:r>
      <w:r w:rsidR="00243493" w:rsidRPr="00807D4E">
        <w:t xml:space="preserve">Превозници </w:t>
      </w:r>
      <w:r w:rsidR="00243493" w:rsidRPr="007169ED">
        <w:t>имају обавезу да поднесу понуду за све линије. У противном, њихова понуда ће бити одбијена као неприхватљива.</w:t>
      </w:r>
    </w:p>
    <w:p w:rsidR="004F2533" w:rsidRDefault="004F2533" w:rsidP="00243493">
      <w:pPr>
        <w:pStyle w:val="NoSpacing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48"/>
        <w:gridCol w:w="3713"/>
        <w:gridCol w:w="3081"/>
      </w:tblGrid>
      <w:tr w:rsidR="004F2533" w:rsidRPr="00566A1D" w:rsidTr="00566A1D">
        <w:tc>
          <w:tcPr>
            <w:tcW w:w="2448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</w:p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Релација у км</w:t>
            </w:r>
          </w:p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3713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</w:p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Тарифни разред</w:t>
            </w:r>
          </w:p>
        </w:tc>
        <w:tc>
          <w:tcPr>
            <w:tcW w:w="3081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</w:p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Важећа цена</w:t>
            </w:r>
            <w:r w:rsidRPr="00807D4E">
              <w:rPr>
                <w:b/>
              </w:rPr>
              <w:t xml:space="preserve"> </w:t>
            </w:r>
            <w:r w:rsidRPr="00566A1D">
              <w:rPr>
                <w:b/>
              </w:rPr>
              <w:t>изражена у динарима</w:t>
            </w:r>
            <w:r w:rsidR="003F1656" w:rsidRPr="00566A1D">
              <w:rPr>
                <w:b/>
              </w:rPr>
              <w:t xml:space="preserve"> са ПДВ-ом</w:t>
            </w:r>
          </w:p>
        </w:tc>
      </w:tr>
      <w:tr w:rsidR="004F2533" w:rsidRPr="00566A1D" w:rsidTr="00566A1D">
        <w:tc>
          <w:tcPr>
            <w:tcW w:w="2448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0-5</w:t>
            </w:r>
          </w:p>
        </w:tc>
        <w:tc>
          <w:tcPr>
            <w:tcW w:w="3713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I</w:t>
            </w:r>
          </w:p>
        </w:tc>
        <w:tc>
          <w:tcPr>
            <w:tcW w:w="3081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50</w:t>
            </w:r>
          </w:p>
        </w:tc>
      </w:tr>
      <w:tr w:rsidR="004F2533" w:rsidRPr="00566A1D" w:rsidTr="00566A1D">
        <w:tc>
          <w:tcPr>
            <w:tcW w:w="2448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5-10</w:t>
            </w:r>
          </w:p>
        </w:tc>
        <w:tc>
          <w:tcPr>
            <w:tcW w:w="3713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II</w:t>
            </w:r>
          </w:p>
        </w:tc>
        <w:tc>
          <w:tcPr>
            <w:tcW w:w="3081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60</w:t>
            </w:r>
          </w:p>
        </w:tc>
      </w:tr>
      <w:tr w:rsidR="004F2533" w:rsidRPr="00566A1D" w:rsidTr="00566A1D">
        <w:tc>
          <w:tcPr>
            <w:tcW w:w="2448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10-15</w:t>
            </w:r>
          </w:p>
        </w:tc>
        <w:tc>
          <w:tcPr>
            <w:tcW w:w="3713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III</w:t>
            </w:r>
          </w:p>
        </w:tc>
        <w:tc>
          <w:tcPr>
            <w:tcW w:w="3081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85</w:t>
            </w:r>
          </w:p>
        </w:tc>
      </w:tr>
      <w:tr w:rsidR="004F2533" w:rsidRPr="00566A1D" w:rsidTr="00566A1D">
        <w:tc>
          <w:tcPr>
            <w:tcW w:w="2448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15-20</w:t>
            </w:r>
          </w:p>
        </w:tc>
        <w:tc>
          <w:tcPr>
            <w:tcW w:w="3713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IV</w:t>
            </w:r>
          </w:p>
        </w:tc>
        <w:tc>
          <w:tcPr>
            <w:tcW w:w="3081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95</w:t>
            </w:r>
          </w:p>
        </w:tc>
      </w:tr>
      <w:tr w:rsidR="004F2533" w:rsidRPr="00566A1D" w:rsidTr="00566A1D">
        <w:tc>
          <w:tcPr>
            <w:tcW w:w="2448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20-25</w:t>
            </w:r>
          </w:p>
        </w:tc>
        <w:tc>
          <w:tcPr>
            <w:tcW w:w="3713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V</w:t>
            </w:r>
          </w:p>
        </w:tc>
        <w:tc>
          <w:tcPr>
            <w:tcW w:w="3081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110</w:t>
            </w:r>
          </w:p>
        </w:tc>
      </w:tr>
      <w:tr w:rsidR="004F2533" w:rsidRPr="00566A1D" w:rsidTr="00566A1D">
        <w:tc>
          <w:tcPr>
            <w:tcW w:w="2448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25-30</w:t>
            </w:r>
          </w:p>
        </w:tc>
        <w:tc>
          <w:tcPr>
            <w:tcW w:w="3713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VI</w:t>
            </w:r>
          </w:p>
        </w:tc>
        <w:tc>
          <w:tcPr>
            <w:tcW w:w="3081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145</w:t>
            </w:r>
          </w:p>
        </w:tc>
      </w:tr>
      <w:tr w:rsidR="004F2533" w:rsidRPr="00566A1D" w:rsidTr="00566A1D">
        <w:tc>
          <w:tcPr>
            <w:tcW w:w="2448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30-35</w:t>
            </w:r>
          </w:p>
        </w:tc>
        <w:tc>
          <w:tcPr>
            <w:tcW w:w="3713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VII</w:t>
            </w:r>
          </w:p>
        </w:tc>
        <w:tc>
          <w:tcPr>
            <w:tcW w:w="3081" w:type="dxa"/>
          </w:tcPr>
          <w:p w:rsidR="004F2533" w:rsidRPr="00566A1D" w:rsidRDefault="004F2533" w:rsidP="00566A1D">
            <w:pPr>
              <w:pStyle w:val="NoSpacing"/>
              <w:jc w:val="center"/>
              <w:rPr>
                <w:b/>
              </w:rPr>
            </w:pPr>
            <w:r w:rsidRPr="00566A1D">
              <w:rPr>
                <w:b/>
              </w:rPr>
              <w:t>170</w:t>
            </w:r>
          </w:p>
        </w:tc>
      </w:tr>
    </w:tbl>
    <w:p w:rsidR="004F2533" w:rsidRPr="007169ED" w:rsidRDefault="004F2533" w:rsidP="00243493">
      <w:pPr>
        <w:pStyle w:val="NoSpacing"/>
        <w:ind w:firstLine="720"/>
        <w:jc w:val="both"/>
      </w:pPr>
    </w:p>
    <w:p w:rsidR="00243493" w:rsidRDefault="004F2533" w:rsidP="004F2533">
      <w:pPr>
        <w:pStyle w:val="NoSpacing"/>
        <w:tabs>
          <w:tab w:val="left" w:pos="3630"/>
        </w:tabs>
        <w:jc w:val="center"/>
      </w:pPr>
      <w:r>
        <w:t>Табела 1.</w:t>
      </w:r>
      <w:r w:rsidRPr="004F2533">
        <w:t xml:space="preserve"> </w:t>
      </w:r>
      <w:r>
        <w:t xml:space="preserve"> Важећи ценовник за утврђене тарифне разреде</w:t>
      </w:r>
    </w:p>
    <w:p w:rsidR="004F2533" w:rsidRDefault="004F2533" w:rsidP="004F2533">
      <w:pPr>
        <w:pStyle w:val="NoSpacing"/>
        <w:tabs>
          <w:tab w:val="left" w:pos="3630"/>
        </w:tabs>
        <w:jc w:val="both"/>
      </w:pPr>
    </w:p>
    <w:p w:rsidR="004F2533" w:rsidRDefault="004F2533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A84841" w:rsidRDefault="00A84841" w:rsidP="004F2533">
      <w:pPr>
        <w:pStyle w:val="NoSpacing"/>
        <w:tabs>
          <w:tab w:val="left" w:pos="3630"/>
        </w:tabs>
        <w:jc w:val="both"/>
      </w:pPr>
    </w:p>
    <w:p w:rsidR="00C6500B" w:rsidRPr="007169ED" w:rsidRDefault="00C6500B" w:rsidP="004F2533">
      <w:pPr>
        <w:pStyle w:val="NoSpacing"/>
        <w:tabs>
          <w:tab w:val="left" w:pos="3630"/>
        </w:tabs>
        <w:jc w:val="both"/>
      </w:pPr>
    </w:p>
    <w:p w:rsidR="00243493" w:rsidRDefault="00243493" w:rsidP="004F2533">
      <w:pPr>
        <w:pStyle w:val="NoSpacing"/>
        <w:ind w:firstLine="720"/>
        <w:jc w:val="center"/>
        <w:rPr>
          <w:b/>
          <w:bCs/>
          <w:sz w:val="28"/>
          <w:szCs w:val="28"/>
        </w:rPr>
      </w:pPr>
      <w:r w:rsidRPr="00807D4E">
        <w:rPr>
          <w:b/>
          <w:bCs/>
          <w:sz w:val="28"/>
          <w:szCs w:val="28"/>
        </w:rPr>
        <w:lastRenderedPageBreak/>
        <w:t>2.</w:t>
      </w:r>
      <w:r w:rsidRPr="004F2533">
        <w:rPr>
          <w:b/>
          <w:bCs/>
          <w:sz w:val="28"/>
          <w:szCs w:val="28"/>
        </w:rPr>
        <w:t xml:space="preserve">ОБАВЕЗНИ </w:t>
      </w:r>
      <w:r w:rsidRPr="00807D4E">
        <w:rPr>
          <w:b/>
          <w:bCs/>
          <w:sz w:val="28"/>
          <w:szCs w:val="28"/>
        </w:rPr>
        <w:t>УСЛОВИ УЧЕШЋА НА ЈАВНОМ КОНКУРСУ</w:t>
      </w:r>
    </w:p>
    <w:p w:rsidR="00243493" w:rsidRPr="007169ED" w:rsidRDefault="00243493" w:rsidP="00243493">
      <w:pPr>
        <w:pStyle w:val="NoSpacing"/>
        <w:ind w:firstLine="720"/>
        <w:jc w:val="both"/>
      </w:pPr>
    </w:p>
    <w:p w:rsidR="00243493" w:rsidRDefault="00243493" w:rsidP="00243493">
      <w:pPr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Право учешћа на конкурсу има привредно друштво или друго правно лице:</w:t>
      </w:r>
    </w:p>
    <w:p w:rsidR="004F2533" w:rsidRPr="007169ED" w:rsidRDefault="004F2533" w:rsidP="00243493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243493" w:rsidRPr="007169ED" w:rsidRDefault="00243493" w:rsidP="00235B23">
      <w:pPr>
        <w:pStyle w:val="ListParagraph"/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Које је регистровано за обављање делатности, која је предмет конкурса, код надлежног органа Републике Србије у којој има седиште;</w:t>
      </w:r>
    </w:p>
    <w:p w:rsidR="00243493" w:rsidRPr="007169ED" w:rsidRDefault="00243493" w:rsidP="00235B23">
      <w:pPr>
        <w:pStyle w:val="ListParagraph"/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Коме није у року од две претходне године изречена правоснажна судска или управна мера забране обављања делатности за коју је регистрован;</w:t>
      </w:r>
    </w:p>
    <w:p w:rsidR="00243493" w:rsidRPr="007169ED" w:rsidRDefault="00243493" w:rsidP="00235B23">
      <w:pPr>
        <w:pStyle w:val="ListParagraph"/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Које је измирило доспеле порезе, доприносе и друге јавне дажбине у складу са прописима;</w:t>
      </w:r>
    </w:p>
    <w:p w:rsidR="00243493" w:rsidRPr="007169ED" w:rsidRDefault="00243493" w:rsidP="00235B23">
      <w:pPr>
        <w:pStyle w:val="ListParagraph"/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Које има решење надлежног министарства којим се утврђује испуњеност услова за отпочињање и обављање јавног превоза путника из чланова 3., 5., 6. и 9. Закона о превозу у друмском саобраћају;</w:t>
      </w:r>
    </w:p>
    <w:p w:rsidR="00243493" w:rsidRPr="007169ED" w:rsidRDefault="00243493" w:rsidP="00235B23">
      <w:pPr>
        <w:pStyle w:val="ListParagraph"/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Које располаже потребним техничким капацитетима;</w:t>
      </w:r>
    </w:p>
    <w:p w:rsidR="00243493" w:rsidRPr="007169ED" w:rsidRDefault="00243493" w:rsidP="00235B23">
      <w:pPr>
        <w:pStyle w:val="ListParagraph"/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Које располаже неопходним финансијским и пословним капацитетима;</w:t>
      </w:r>
    </w:p>
    <w:p w:rsidR="00243493" w:rsidRPr="007169ED" w:rsidRDefault="00243493" w:rsidP="00235B23">
      <w:pPr>
        <w:pStyle w:val="ListParagraph"/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Које је власник најмање 3 регистрована аутобуса, а располаже укупно са 8 аутобуса чији је власник или корисник по уговору о закупу или уговору о лизингу;</w:t>
      </w:r>
    </w:p>
    <w:p w:rsidR="00243493" w:rsidRDefault="00243493" w:rsidP="00235B23">
      <w:pPr>
        <w:pStyle w:val="ListParagraph"/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Које има обезбеђен паркинг простор за сва возила</w:t>
      </w:r>
      <w:r w:rsidR="000A73FF">
        <w:rPr>
          <w:rFonts w:ascii="Calibri" w:hAnsi="Calibri"/>
          <w:sz w:val="22"/>
          <w:szCs w:val="22"/>
          <w:lang w:val="sr-Cyrl-CS"/>
        </w:rPr>
        <w:t xml:space="preserve"> на територији општине Пријепоље</w:t>
      </w:r>
      <w:r w:rsidRPr="007169ED">
        <w:rPr>
          <w:rFonts w:ascii="Calibri" w:hAnsi="Calibri"/>
          <w:sz w:val="22"/>
          <w:szCs w:val="22"/>
          <w:lang w:val="sr-Cyrl-CS"/>
        </w:rPr>
        <w:t>.</w:t>
      </w:r>
    </w:p>
    <w:p w:rsidR="00ED4A5B" w:rsidRDefault="00ED4A5B" w:rsidP="004F2533">
      <w:pPr>
        <w:pStyle w:val="ListParagraph"/>
        <w:suppressAutoHyphens w:val="0"/>
        <w:spacing w:after="200" w:line="276" w:lineRule="auto"/>
        <w:contextualSpacing/>
        <w:rPr>
          <w:rFonts w:ascii="Calibri" w:hAnsi="Calibri"/>
          <w:b/>
          <w:sz w:val="22"/>
          <w:szCs w:val="22"/>
          <w:u w:val="single"/>
          <w:lang w:val="sr-Cyrl-CS"/>
        </w:rPr>
      </w:pPr>
    </w:p>
    <w:p w:rsidR="00ED4A5B" w:rsidRPr="00A71301" w:rsidRDefault="00ED4A5B" w:rsidP="00A71301">
      <w:pPr>
        <w:pStyle w:val="ListParagraph"/>
        <w:suppressAutoHyphens w:val="0"/>
        <w:spacing w:after="200" w:line="276" w:lineRule="auto"/>
        <w:contextualSpacing/>
        <w:jc w:val="center"/>
        <w:rPr>
          <w:rFonts w:ascii="Calibri" w:hAnsi="Calibri"/>
          <w:b/>
          <w:sz w:val="28"/>
          <w:szCs w:val="28"/>
          <w:u w:val="single"/>
          <w:lang w:val="sr-Cyrl-CS"/>
        </w:rPr>
      </w:pPr>
      <w:r w:rsidRPr="004F2533">
        <w:rPr>
          <w:rFonts w:ascii="Calibri" w:hAnsi="Calibri"/>
          <w:b/>
          <w:sz w:val="28"/>
          <w:szCs w:val="28"/>
          <w:u w:val="single"/>
          <w:lang w:val="sr-Cyrl-CS"/>
        </w:rPr>
        <w:t>2.1. ОБАВЕЗНА САДЖИНА ПОНУДЕ</w:t>
      </w: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  <w:r w:rsidRPr="00807D4E">
        <w:rPr>
          <w:b/>
          <w:bCs/>
          <w:lang w:val="sr-Cyrl-CS"/>
        </w:rPr>
        <w:t>2.2. ДОКАЗИ О ИСПУЊЕЊУ ОБАВЕЗНИХ УСЛОВА ЗА УЧЕСТВОВАЊЕ НА ЈАВН</w:t>
      </w:r>
      <w:r w:rsidR="00C6500B" w:rsidRPr="003F607F">
        <w:rPr>
          <w:b/>
          <w:bCs/>
          <w:lang w:val="sr-Cyrl-CS"/>
        </w:rPr>
        <w:t>ОМ</w:t>
      </w:r>
      <w:r w:rsidRPr="00807D4E">
        <w:rPr>
          <w:b/>
          <w:bCs/>
          <w:lang w:val="sr-Cyrl-CS"/>
        </w:rPr>
        <w:t xml:space="preserve"> КОНКУРС</w:t>
      </w:r>
      <w:r w:rsidR="00C6500B" w:rsidRPr="003F607F">
        <w:rPr>
          <w:b/>
          <w:bCs/>
          <w:lang w:val="sr-Cyrl-CS"/>
        </w:rPr>
        <w:t>У</w:t>
      </w:r>
    </w:p>
    <w:p w:rsidR="00243493" w:rsidRPr="003F607F" w:rsidRDefault="00243493" w:rsidP="00243493">
      <w:pPr>
        <w:pStyle w:val="NoSpacing"/>
        <w:ind w:firstLine="720"/>
        <w:jc w:val="both"/>
        <w:rPr>
          <w:rFonts w:cs="Times New Roman"/>
          <w:b/>
          <w:bCs/>
          <w:lang w:val="sr-Cyrl-CS"/>
        </w:rPr>
      </w:pPr>
    </w:p>
    <w:p w:rsidR="00243493" w:rsidRPr="007169ED" w:rsidRDefault="00243493" w:rsidP="00243493">
      <w:pPr>
        <w:rPr>
          <w:rFonts w:ascii="Calibri" w:hAnsi="Calibri"/>
          <w:b/>
          <w:bCs/>
          <w:sz w:val="22"/>
          <w:szCs w:val="22"/>
          <w:lang w:val="ru-RU"/>
        </w:rPr>
      </w:pPr>
      <w:r w:rsidRPr="007169ED">
        <w:rPr>
          <w:rFonts w:ascii="Calibri" w:hAnsi="Calibri"/>
          <w:b/>
          <w:bCs/>
          <w:sz w:val="22"/>
          <w:szCs w:val="22"/>
          <w:lang w:val="ru-RU"/>
        </w:rPr>
        <w:t>Понуђач у поступку јавног конкурса мора доказати:</w:t>
      </w:r>
    </w:p>
    <w:tbl>
      <w:tblPr>
        <w:tblW w:w="10964" w:type="dxa"/>
        <w:jc w:val="center"/>
        <w:tblLayout w:type="fixed"/>
        <w:tblLook w:val="01E0"/>
      </w:tblPr>
      <w:tblGrid>
        <w:gridCol w:w="990"/>
        <w:gridCol w:w="3598"/>
        <w:gridCol w:w="6376"/>
      </w:tblGrid>
      <w:tr w:rsidR="00243493" w:rsidRPr="007169ED" w:rsidTr="00235B23">
        <w:trPr>
          <w:trHeight w:val="597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sz w:val="22"/>
                <w:szCs w:val="22"/>
              </w:rPr>
              <w:t>Редни</w:t>
            </w:r>
          </w:p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sz w:val="22"/>
                <w:szCs w:val="22"/>
              </w:rPr>
              <w:t>број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510"/>
                <w:tab w:val="left" w:pos="680"/>
              </w:tabs>
              <w:snapToGrid w:val="0"/>
              <w:spacing w:line="240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</w:rPr>
              <w:t>Обавезни услови: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</w:rPr>
              <w:t>Докази:</w:t>
            </w:r>
          </w:p>
        </w:tc>
      </w:tr>
      <w:tr w:rsidR="00243493" w:rsidRPr="00B667CB" w:rsidTr="00235B23">
        <w:trPr>
          <w:trHeight w:val="116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169ED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sz w:val="22"/>
                <w:szCs w:val="22"/>
              </w:rPr>
              <w:t xml:space="preserve">- да је </w:t>
            </w:r>
            <w:r w:rsidRPr="007169ED">
              <w:rPr>
                <w:rFonts w:ascii="Calibri" w:hAnsi="Calibri"/>
                <w:sz w:val="22"/>
                <w:szCs w:val="22"/>
                <w:lang w:val="sr-Cyrl-CS"/>
              </w:rPr>
              <w:t>регистрован за обављање делатности, која је предмет конкурса, код надлежног органа Републике Србије у којој има седиште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0B" w:rsidRDefault="00ED4A5B" w:rsidP="00C6500B">
            <w:pPr>
              <w:pStyle w:val="ListParagraph"/>
              <w:suppressAutoHyphens w:val="0"/>
              <w:spacing w:after="200" w:line="240" w:lineRule="auto"/>
              <w:ind w:left="0"/>
              <w:contextualSpacing/>
              <w:jc w:val="both"/>
              <w:rPr>
                <w:rFonts w:ascii="Calibri" w:hAnsi="Calibri" w:cs="Arial"/>
                <w:lang w:val="sr-Cyrl-CS"/>
              </w:rPr>
            </w:pPr>
            <w:r w:rsidRPr="006049BB">
              <w:rPr>
                <w:rFonts w:ascii="Calibri" w:hAnsi="Calibri" w:cs="Arial"/>
                <w:lang w:val="sr-Cyrl-CS"/>
              </w:rPr>
              <w:t>Извод из одговарајућег регистра којима се доказује да је предуеће, односно друго правно лице регистровано за обављање делатности превоза путника у друмском саобраћају,</w:t>
            </w:r>
          </w:p>
          <w:p w:rsidR="00243493" w:rsidRPr="00C6500B" w:rsidRDefault="00243493" w:rsidP="00C6500B">
            <w:pPr>
              <w:pStyle w:val="ListParagraph"/>
              <w:suppressAutoHyphens w:val="0"/>
              <w:spacing w:after="200" w:line="240" w:lineRule="auto"/>
              <w:ind w:left="0"/>
              <w:contextualSpacing/>
              <w:jc w:val="both"/>
              <w:rPr>
                <w:rFonts w:ascii="Calibri" w:hAnsi="Calibri" w:cs="Arial"/>
                <w:lang w:val="sr-Cyrl-CS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  <w:t>Напомена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</w:rPr>
              <w:t xml:space="preserve">: </w:t>
            </w:r>
          </w:p>
          <w:p w:rsidR="00243493" w:rsidRPr="003F607F" w:rsidRDefault="00243493" w:rsidP="00235B23">
            <w:pPr>
              <w:pStyle w:val="ListParagraph"/>
              <w:numPr>
                <w:ilvl w:val="0"/>
                <w:numId w:val="4"/>
              </w:numPr>
              <w:tabs>
                <w:tab w:val="left" w:pos="680"/>
              </w:tabs>
              <w:suppressAutoHyphens w:val="0"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3F607F">
              <w:rPr>
                <w:rFonts w:ascii="Calibri" w:hAnsi="Calibri"/>
                <w:sz w:val="22"/>
                <w:szCs w:val="22"/>
                <w:lang w:val="sr-Cyrl-CS"/>
              </w:rPr>
              <w:t>У случају да понуду подноси више превозника, овај доказ доставити за сваког учесника из групе</w:t>
            </w:r>
          </w:p>
        </w:tc>
      </w:tr>
      <w:tr w:rsidR="00243493" w:rsidRPr="007169ED" w:rsidTr="00235B23">
        <w:trPr>
          <w:trHeight w:val="125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169ED">
              <w:rPr>
                <w:rFonts w:ascii="Calibri" w:hAnsi="Calibri" w:cs="Arial"/>
                <w:sz w:val="22"/>
                <w:szCs w:val="22"/>
              </w:rPr>
              <w:t>2.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spacing w:line="24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sz w:val="22"/>
                <w:szCs w:val="22"/>
                <w:lang w:val="sr-Cyrl-CS"/>
              </w:rPr>
              <w:t>Да понуђачу није у року од две претходне године изречена правоснажна судска или управна мера забране обављања делатности за коју је регистрован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sz w:val="22"/>
                <w:szCs w:val="22"/>
              </w:rPr>
              <w:t xml:space="preserve">Потврде привредног 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  <w:t>и</w:t>
            </w:r>
            <w:r w:rsidRPr="007169ED">
              <w:rPr>
                <w:rFonts w:ascii="Calibri" w:hAnsi="Calibri"/>
                <w:sz w:val="22"/>
                <w:szCs w:val="22"/>
              </w:rPr>
              <w:t xml:space="preserve"> прекршајног суда да му није изречена мера забране обављања делатности, 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</w:rPr>
              <w:t>или</w:t>
            </w:r>
            <w:r w:rsidRPr="007169ED">
              <w:rPr>
                <w:rFonts w:ascii="Calibri" w:hAnsi="Calibri"/>
                <w:sz w:val="22"/>
                <w:szCs w:val="22"/>
              </w:rPr>
              <w:t xml:space="preserve"> потврда Агенције за привредне регистре да код овог органа није регистровано, да му је као привредном друштву изречена мера забране обављања делатности</w:t>
            </w:r>
          </w:p>
          <w:p w:rsidR="00243493" w:rsidRPr="007169ED" w:rsidRDefault="00243493" w:rsidP="00235B23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NewRomanPSMT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Напомена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lang w:val="ru-RU"/>
              </w:rPr>
              <w:t>:</w:t>
            </w:r>
          </w:p>
          <w:p w:rsidR="00243493" w:rsidRPr="007169ED" w:rsidRDefault="00243493" w:rsidP="00235B23">
            <w:pPr>
              <w:pStyle w:val="ListParagraph"/>
              <w:numPr>
                <w:ilvl w:val="0"/>
                <w:numId w:val="5"/>
              </w:numPr>
              <w:tabs>
                <w:tab w:val="left" w:pos="680"/>
              </w:tabs>
              <w:suppressAutoHyphens w:val="0"/>
              <w:snapToGrid w:val="0"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sz w:val="22"/>
                <w:szCs w:val="22"/>
              </w:rPr>
              <w:t>У случају да понуду подноси група понуђача, овај доказ доставити за сваког учесника из груп</w:t>
            </w:r>
            <w:r w:rsidR="000501D2">
              <w:rPr>
                <w:rFonts w:ascii="Calibri" w:hAnsi="Calibri"/>
                <w:sz w:val="22"/>
                <w:szCs w:val="22"/>
              </w:rPr>
              <w:t>е</w:t>
            </w:r>
          </w:p>
        </w:tc>
      </w:tr>
      <w:tr w:rsidR="00243493" w:rsidRPr="00B667CB" w:rsidTr="00235B23">
        <w:trPr>
          <w:trHeight w:val="170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169ED">
              <w:rPr>
                <w:rFonts w:ascii="Calibri" w:hAnsi="Calibri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sz w:val="22"/>
                <w:szCs w:val="22"/>
              </w:rPr>
              <w:t>- да је измирио доспеле порезе, доприносе и друге јавне дажбине у складу са прописима Републике Србије или стране државе када има седиште на њеној територији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</w:p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</w:pPr>
            <w:r w:rsidRPr="007169ED">
              <w:rPr>
                <w:rFonts w:ascii="Calibri" w:hAnsi="Calibri"/>
                <w:sz w:val="22"/>
                <w:szCs w:val="22"/>
                <w:u w:val="single"/>
                <w:lang w:val="ru-RU"/>
              </w:rPr>
              <w:t>1.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Уверење Пореске управе</w:t>
            </w:r>
            <w:r w:rsidRPr="007169ED">
              <w:rPr>
                <w:rFonts w:ascii="Calibri" w:hAnsi="Calibri"/>
                <w:sz w:val="22"/>
                <w:szCs w:val="22"/>
                <w:lang w:val="ru-RU"/>
              </w:rPr>
              <w:t xml:space="preserve"> Министарства финансија и привреде да је измирио доспеле порезе и доприносе 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и</w:t>
            </w:r>
          </w:p>
          <w:p w:rsidR="00243493" w:rsidRPr="007169ED" w:rsidRDefault="00243493" w:rsidP="00235B23">
            <w:pPr>
              <w:snapToGrid w:val="0"/>
              <w:ind w:left="360"/>
              <w:rPr>
                <w:rFonts w:ascii="Calibri" w:hAnsi="Calibri"/>
                <w:sz w:val="22"/>
                <w:szCs w:val="22"/>
                <w:lang w:val="ru-RU"/>
              </w:rPr>
            </w:pPr>
          </w:p>
          <w:p w:rsidR="00243493" w:rsidRPr="007169ED" w:rsidRDefault="00243493" w:rsidP="00235B23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sz w:val="22"/>
                <w:szCs w:val="22"/>
                <w:u w:val="single"/>
                <w:lang w:val="ru-RU"/>
              </w:rPr>
              <w:t>2.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Уверење Управе јавних прихода града, односно општине</w:t>
            </w:r>
            <w:r w:rsidRPr="007169ED">
              <w:rPr>
                <w:rFonts w:ascii="Calibri" w:hAnsi="Calibri"/>
                <w:sz w:val="22"/>
                <w:szCs w:val="22"/>
                <w:lang w:val="ru-RU"/>
              </w:rPr>
              <w:t xml:space="preserve"> да је измирио обавезе по основу изворних локалних јавних прихода</w:t>
            </w:r>
          </w:p>
          <w:p w:rsidR="00243493" w:rsidRPr="007169ED" w:rsidRDefault="00243493" w:rsidP="00235B23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NewRomanPSMT" w:hAnsi="Calibri"/>
                <w:b/>
                <w:bCs/>
                <w:sz w:val="22"/>
                <w:szCs w:val="22"/>
                <w:u w:val="single"/>
                <w:lang w:val="ru-RU"/>
              </w:rPr>
            </w:pPr>
          </w:p>
          <w:p w:rsidR="00243493" w:rsidRPr="007169ED" w:rsidRDefault="00243493" w:rsidP="00235B23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Напомена</w:t>
            </w:r>
            <w:r w:rsidRPr="007169ED">
              <w:rPr>
                <w:rFonts w:ascii="Calibri" w:hAnsi="Calibri"/>
                <w:sz w:val="22"/>
                <w:szCs w:val="22"/>
                <w:lang w:val="ru-RU"/>
              </w:rPr>
              <w:t xml:space="preserve">: </w:t>
            </w:r>
          </w:p>
          <w:p w:rsidR="00243493" w:rsidRPr="007169ED" w:rsidRDefault="00243493" w:rsidP="00235B23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/>
                <w:sz w:val="22"/>
                <w:szCs w:val="22"/>
                <w:lang w:val="ru-RU"/>
              </w:rPr>
            </w:pPr>
            <w:r w:rsidRPr="007169ED">
              <w:rPr>
                <w:rFonts w:ascii="Calibri" w:eastAsia="TimesNewRomanPSMT" w:hAnsi="Calibri"/>
                <w:sz w:val="22"/>
                <w:szCs w:val="22"/>
                <w:lang w:val="ru-RU"/>
              </w:rPr>
              <w:t xml:space="preserve">Уколико је понуђач у поступку приватизације, уместо 2 горе наведена доказа треба доставити </w:t>
            </w:r>
            <w:r w:rsidRPr="007169ED">
              <w:rPr>
                <w:rFonts w:ascii="Calibri" w:eastAsia="TimesNewRomanPSMT" w:hAnsi="Calibri"/>
                <w:b/>
                <w:bCs/>
                <w:sz w:val="22"/>
                <w:szCs w:val="22"/>
                <w:lang w:val="ru-RU"/>
              </w:rPr>
              <w:t>у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lang w:val="ru-RU"/>
              </w:rPr>
              <w:t>верење Агенције за приватизацију да се налази у поступку приватизације</w:t>
            </w:r>
          </w:p>
          <w:p w:rsidR="00243493" w:rsidRPr="007169ED" w:rsidRDefault="00243493" w:rsidP="00235B23">
            <w:pPr>
              <w:pStyle w:val="ListParagraph"/>
              <w:tabs>
                <w:tab w:val="left" w:pos="680"/>
              </w:tabs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</w:p>
          <w:p w:rsidR="00243493" w:rsidRPr="007169ED" w:rsidRDefault="00243493" w:rsidP="00235B23">
            <w:pPr>
              <w:pStyle w:val="ListParagraph"/>
              <w:numPr>
                <w:ilvl w:val="0"/>
                <w:numId w:val="6"/>
              </w:numPr>
              <w:tabs>
                <w:tab w:val="left" w:pos="680"/>
              </w:tabs>
              <w:suppressAutoHyphens w:val="0"/>
              <w:snapToGrid w:val="0"/>
              <w:spacing w:line="276" w:lineRule="auto"/>
              <w:rPr>
                <w:rFonts w:ascii="Calibri" w:hAnsi="Calibri"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sz w:val="22"/>
                <w:szCs w:val="22"/>
                <w:lang w:val="ru-RU"/>
              </w:rPr>
              <w:t>У случају да понуду подноси група понуђача, ове доказе доставити за сваког учесника из групе</w:t>
            </w:r>
          </w:p>
        </w:tc>
      </w:tr>
      <w:tr w:rsidR="00243493" w:rsidRPr="00B667CB" w:rsidTr="00235B23">
        <w:trPr>
          <w:trHeight w:val="170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169ED">
              <w:rPr>
                <w:rFonts w:ascii="Calibri" w:hAnsi="Calibri" w:cs="Arial"/>
                <w:sz w:val="22"/>
                <w:szCs w:val="22"/>
              </w:rPr>
              <w:t>4.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sz w:val="22"/>
                <w:szCs w:val="22"/>
                <w:lang w:val="sr-Cyrl-CS"/>
              </w:rPr>
              <w:t>Да понуђач има решење надлежног министарства којим се утврђује испуњеност услова за отпочињање и обављање јавног превоза путника из чланова 3., 5., 6. и 9. Закона о превозу у друмском саобраћају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01" w:rsidRDefault="00A71301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</w:p>
          <w:p w:rsidR="00243493" w:rsidRDefault="00243493" w:rsidP="00235B23">
            <w:pPr>
              <w:snapToGrid w:val="0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7169ED">
              <w:rPr>
                <w:rFonts w:ascii="Calibri" w:hAnsi="Calibri"/>
                <w:sz w:val="22"/>
                <w:szCs w:val="22"/>
                <w:lang w:val="ru-RU"/>
              </w:rPr>
              <w:t xml:space="preserve">Понуђач је у обавези да достави </w:t>
            </w:r>
            <w:r w:rsidRPr="007169ED">
              <w:rPr>
                <w:rFonts w:ascii="Calibri" w:hAnsi="Calibri"/>
                <w:sz w:val="22"/>
                <w:szCs w:val="22"/>
                <w:lang w:val="sr-Cyrl-CS"/>
              </w:rPr>
              <w:t>решење надлежног министарства којим се утврђује испуњеност услова за отпочињање и обављање јавног превоза путника из чланова 3., 5., 6. и 9. Закона о превозу у друмском саобраћају</w:t>
            </w:r>
          </w:p>
          <w:p w:rsidR="000501D2" w:rsidRPr="003F607F" w:rsidRDefault="000501D2" w:rsidP="000501D2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/>
                <w:sz w:val="22"/>
                <w:szCs w:val="22"/>
                <w:lang w:val="sr-Cyrl-CS"/>
              </w:rPr>
            </w:pPr>
          </w:p>
          <w:p w:rsidR="000501D2" w:rsidRPr="003F607F" w:rsidRDefault="000501D2" w:rsidP="000501D2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NewRomanPSMT" w:hAnsi="Calibri"/>
                <w:sz w:val="22"/>
                <w:szCs w:val="22"/>
                <w:lang w:val="sr-Cyrl-CS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Напомена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lang w:val="ru-RU"/>
              </w:rPr>
              <w:t>:</w:t>
            </w:r>
          </w:p>
          <w:p w:rsidR="000501D2" w:rsidRPr="007169ED" w:rsidRDefault="000501D2" w:rsidP="000501D2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  <w:r w:rsidRPr="003F607F">
              <w:rPr>
                <w:rFonts w:ascii="Calibri" w:hAnsi="Calibri"/>
                <w:sz w:val="22"/>
                <w:szCs w:val="22"/>
                <w:lang w:val="sr-Cyrl-CS"/>
              </w:rPr>
              <w:t>У случају да понуду подноси група понуђача, овај доказ доставити за сваког учесника из групе</w:t>
            </w:r>
          </w:p>
        </w:tc>
      </w:tr>
      <w:tr w:rsidR="00243493" w:rsidRPr="00B667CB" w:rsidTr="00235B23">
        <w:trPr>
          <w:trHeight w:val="170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169ED">
              <w:rPr>
                <w:rFonts w:ascii="Calibri" w:hAnsi="Calibri" w:cs="Arial"/>
                <w:sz w:val="22"/>
                <w:szCs w:val="22"/>
              </w:rPr>
              <w:t>5.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both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7169ED">
              <w:rPr>
                <w:rFonts w:ascii="Calibri" w:hAnsi="Calibri"/>
                <w:sz w:val="22"/>
                <w:szCs w:val="22"/>
                <w:lang w:val="sr-Cyrl-CS"/>
              </w:rPr>
              <w:t>Да понуђач располаже потребним техничким капацитетом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01" w:rsidRDefault="00A71301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</w:p>
          <w:p w:rsidR="00243493" w:rsidRDefault="00243493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sz w:val="22"/>
                <w:szCs w:val="22"/>
                <w:lang w:val="ru-RU"/>
              </w:rPr>
              <w:t>Изјава дата под кривичном и материјалном одговорношћу о броју запослених, образовној структури и техничкој опремљености</w:t>
            </w:r>
          </w:p>
          <w:p w:rsidR="00A71301" w:rsidRDefault="00A71301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</w:p>
          <w:p w:rsidR="00A71301" w:rsidRPr="003F607F" w:rsidRDefault="00A71301" w:rsidP="00A71301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NewRomanPSMT" w:hAnsi="Calibri"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Напомена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lang w:val="ru-RU"/>
              </w:rPr>
              <w:t>:</w:t>
            </w:r>
          </w:p>
          <w:p w:rsidR="00A71301" w:rsidRPr="007169ED" w:rsidRDefault="00A71301" w:rsidP="00A71301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  <w:r w:rsidRPr="003F607F">
              <w:rPr>
                <w:rFonts w:ascii="Calibri" w:hAnsi="Calibri"/>
                <w:sz w:val="22"/>
                <w:szCs w:val="22"/>
                <w:lang w:val="ru-RU"/>
              </w:rPr>
              <w:t>У случају да понуду подноси група понуђача, овај доказ доставити за сваког учесника из групе</w:t>
            </w:r>
          </w:p>
        </w:tc>
      </w:tr>
      <w:tr w:rsidR="00243493" w:rsidRPr="00B667CB" w:rsidTr="00235B23">
        <w:trPr>
          <w:trHeight w:val="170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169ED">
              <w:rPr>
                <w:rFonts w:ascii="Calibri" w:hAnsi="Calibri" w:cs="Arial"/>
                <w:sz w:val="22"/>
                <w:szCs w:val="22"/>
              </w:rPr>
              <w:t>6.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both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7169ED">
              <w:rPr>
                <w:rFonts w:ascii="Calibri" w:hAnsi="Calibri"/>
                <w:sz w:val="22"/>
                <w:szCs w:val="22"/>
                <w:lang w:val="sr-Cyrl-CS"/>
              </w:rPr>
              <w:t>Да понуђач располаже неопходним финансијским и пословним капацитетима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01" w:rsidRDefault="00A71301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</w:p>
          <w:p w:rsidR="00243493" w:rsidRDefault="00243493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sz w:val="22"/>
                <w:szCs w:val="22"/>
                <w:lang w:val="ru-RU"/>
              </w:rPr>
              <w:t xml:space="preserve">Биланс стања оверен од стране овлашћеног ревизора или извод из биланса стања за претходне три обрачунске године </w:t>
            </w:r>
          </w:p>
          <w:p w:rsidR="00A71301" w:rsidRDefault="00A71301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</w:p>
          <w:p w:rsidR="00A71301" w:rsidRPr="003F607F" w:rsidRDefault="00A71301" w:rsidP="00A71301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NewRomanPSMT" w:hAnsi="Calibri"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Напомена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lang w:val="ru-RU"/>
              </w:rPr>
              <w:t>:</w:t>
            </w:r>
          </w:p>
          <w:p w:rsidR="00A71301" w:rsidRPr="007169ED" w:rsidRDefault="00A71301" w:rsidP="00A71301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  <w:r w:rsidRPr="003F607F">
              <w:rPr>
                <w:rFonts w:ascii="Calibri" w:hAnsi="Calibri"/>
                <w:sz w:val="22"/>
                <w:szCs w:val="22"/>
                <w:lang w:val="ru-RU"/>
              </w:rPr>
              <w:t>У случају да понуду подноси група понуђача, овај доказ доставити за сваког учесника из групе</w:t>
            </w:r>
          </w:p>
        </w:tc>
      </w:tr>
      <w:tr w:rsidR="00243493" w:rsidRPr="00B667CB" w:rsidTr="00235B23">
        <w:trPr>
          <w:trHeight w:val="170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169ED">
              <w:rPr>
                <w:rFonts w:ascii="Calibri" w:hAnsi="Calibri" w:cs="Arial"/>
                <w:sz w:val="22"/>
                <w:szCs w:val="22"/>
              </w:rPr>
              <w:t>7.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both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7169ED">
              <w:rPr>
                <w:rFonts w:ascii="Calibri" w:hAnsi="Calibri"/>
                <w:sz w:val="22"/>
                <w:szCs w:val="22"/>
                <w:lang w:val="sr-Cyrl-CS"/>
              </w:rPr>
              <w:t>Да је понуђач власник најмање 3 регистрована аутобуса, а располаже укупно са 8 аутобуса чији је власник или корисник по уговору о закупу или уговору о лизингу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01" w:rsidRDefault="00A71301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</w:p>
          <w:p w:rsidR="00243493" w:rsidRDefault="00243493" w:rsidP="00235B23">
            <w:pPr>
              <w:snapToGrid w:val="0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7169ED">
              <w:rPr>
                <w:rFonts w:ascii="Calibri" w:hAnsi="Calibri"/>
                <w:sz w:val="22"/>
                <w:szCs w:val="22"/>
                <w:lang w:val="ru-RU"/>
              </w:rPr>
              <w:t xml:space="preserve">Оврене копије саобраћајних дозвола за сва возила, </w:t>
            </w:r>
            <w:r w:rsidRPr="007169ED">
              <w:rPr>
                <w:rFonts w:ascii="Calibri" w:hAnsi="Calibri"/>
                <w:sz w:val="22"/>
                <w:szCs w:val="22"/>
                <w:lang w:val="sr-Cyrl-CS"/>
              </w:rPr>
              <w:t>уговоре о закупу или уговоре о лизингу, уколико понуђач користи возила по основу уговора о закупу или уговора о лизингу</w:t>
            </w:r>
          </w:p>
          <w:p w:rsidR="00A71301" w:rsidRDefault="00A71301" w:rsidP="00235B23">
            <w:pPr>
              <w:snapToGrid w:val="0"/>
              <w:rPr>
                <w:rFonts w:ascii="Calibri" w:hAnsi="Calibri"/>
                <w:sz w:val="22"/>
                <w:szCs w:val="22"/>
                <w:lang w:val="sr-Cyrl-CS"/>
              </w:rPr>
            </w:pPr>
          </w:p>
          <w:p w:rsidR="00A71301" w:rsidRPr="003F607F" w:rsidRDefault="00A71301" w:rsidP="00A71301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NewRomanPSMT" w:hAnsi="Calibri"/>
                <w:sz w:val="22"/>
                <w:szCs w:val="22"/>
                <w:lang w:val="sr-Cyrl-CS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Напомена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lang w:val="ru-RU"/>
              </w:rPr>
              <w:t>:</w:t>
            </w:r>
          </w:p>
          <w:p w:rsidR="00A71301" w:rsidRPr="007169ED" w:rsidRDefault="00A71301" w:rsidP="00A71301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  <w:r w:rsidRPr="003F607F">
              <w:rPr>
                <w:rFonts w:ascii="Calibri" w:hAnsi="Calibri"/>
                <w:sz w:val="22"/>
                <w:szCs w:val="22"/>
                <w:lang w:val="sr-Cyrl-CS"/>
              </w:rPr>
              <w:t>У случају да понуду подноси група понуђача, овај доказ доставити за сваког учесника из групе</w:t>
            </w:r>
          </w:p>
        </w:tc>
      </w:tr>
      <w:tr w:rsidR="00243493" w:rsidRPr="007169ED" w:rsidTr="00235B23">
        <w:trPr>
          <w:trHeight w:val="170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7169ED">
              <w:rPr>
                <w:rFonts w:ascii="Calibri" w:hAnsi="Calibri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43493" w:rsidRPr="007169ED" w:rsidRDefault="00243493" w:rsidP="00235B23">
            <w:pPr>
              <w:tabs>
                <w:tab w:val="left" w:pos="680"/>
              </w:tabs>
              <w:snapToGrid w:val="0"/>
              <w:jc w:val="both"/>
              <w:rPr>
                <w:rFonts w:ascii="Calibri" w:hAnsi="Calibri"/>
                <w:sz w:val="22"/>
                <w:szCs w:val="22"/>
                <w:lang w:val="sr-Cyrl-CS"/>
              </w:rPr>
            </w:pPr>
            <w:r w:rsidRPr="007169ED">
              <w:rPr>
                <w:rFonts w:ascii="Calibri" w:hAnsi="Calibri"/>
                <w:sz w:val="22"/>
                <w:szCs w:val="22"/>
                <w:lang w:val="sr-Cyrl-CS"/>
              </w:rPr>
              <w:t>Да понуђач има обезбеђен паркинг простор за сва возила</w:t>
            </w:r>
            <w:r w:rsidR="00557C9C">
              <w:rPr>
                <w:rFonts w:ascii="Calibri" w:hAnsi="Calibri"/>
                <w:sz w:val="22"/>
                <w:szCs w:val="22"/>
                <w:lang w:val="sr-Cyrl-CS"/>
              </w:rPr>
              <w:t xml:space="preserve"> на територији општине Пријепоље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301" w:rsidRDefault="00A71301" w:rsidP="00235B23">
            <w:pPr>
              <w:pStyle w:val="NoSpacing"/>
              <w:jc w:val="both"/>
            </w:pPr>
          </w:p>
          <w:p w:rsidR="00243493" w:rsidRDefault="00243493" w:rsidP="00235B23">
            <w:pPr>
              <w:pStyle w:val="NoSpacing"/>
              <w:jc w:val="both"/>
            </w:pPr>
            <w:r w:rsidRPr="00807D4E">
              <w:t>Препис поседовног листа и копију плана или оверена фотокопија уговора о закупу, као доказ за поседовање паркинг простора.</w:t>
            </w:r>
          </w:p>
          <w:p w:rsidR="00A71301" w:rsidRDefault="00A71301" w:rsidP="00235B23">
            <w:pPr>
              <w:pStyle w:val="NoSpacing"/>
              <w:jc w:val="both"/>
            </w:pPr>
          </w:p>
          <w:p w:rsidR="00A71301" w:rsidRPr="007169ED" w:rsidRDefault="00A71301" w:rsidP="00A71301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NewRomanPSMT" w:hAnsi="Calibri"/>
                <w:sz w:val="22"/>
                <w:szCs w:val="22"/>
              </w:rPr>
            </w:pPr>
            <w:r w:rsidRPr="007169ED">
              <w:rPr>
                <w:rFonts w:ascii="Calibri" w:hAnsi="Calibri"/>
                <w:b/>
                <w:bCs/>
                <w:sz w:val="22"/>
                <w:szCs w:val="22"/>
                <w:u w:val="single"/>
                <w:lang w:val="ru-RU"/>
              </w:rPr>
              <w:t>Напомена</w:t>
            </w:r>
            <w:r w:rsidRPr="007169ED">
              <w:rPr>
                <w:rFonts w:ascii="Calibri" w:hAnsi="Calibri"/>
                <w:b/>
                <w:bCs/>
                <w:sz w:val="22"/>
                <w:szCs w:val="22"/>
                <w:lang w:val="ru-RU"/>
              </w:rPr>
              <w:t>:</w:t>
            </w:r>
          </w:p>
          <w:p w:rsidR="00A71301" w:rsidRPr="00A71301" w:rsidRDefault="00A71301" w:rsidP="00A71301">
            <w:pPr>
              <w:pStyle w:val="NoSpacing"/>
              <w:jc w:val="both"/>
            </w:pPr>
            <w:r w:rsidRPr="00807D4E">
              <w:t>У случају да понуду подноси група понуђача</w:t>
            </w:r>
            <w:r>
              <w:t>, овај обавезни услов могу доказати заједнички.</w:t>
            </w:r>
          </w:p>
          <w:p w:rsidR="00243493" w:rsidRPr="007169ED" w:rsidRDefault="00243493" w:rsidP="00235B23">
            <w:pPr>
              <w:snapToGrid w:val="0"/>
              <w:rPr>
                <w:rFonts w:ascii="Calibri" w:hAnsi="Calibri"/>
                <w:sz w:val="22"/>
                <w:szCs w:val="22"/>
                <w:lang w:val="ru-RU"/>
              </w:rPr>
            </w:pPr>
          </w:p>
        </w:tc>
      </w:tr>
    </w:tbl>
    <w:p w:rsidR="00243493" w:rsidRPr="007169ED" w:rsidRDefault="00243493" w:rsidP="00243493">
      <w:pPr>
        <w:pStyle w:val="NoSpacing"/>
        <w:ind w:firstLine="720"/>
        <w:jc w:val="both"/>
      </w:pPr>
    </w:p>
    <w:p w:rsidR="000501D2" w:rsidRPr="00E216A0" w:rsidRDefault="000501D2" w:rsidP="000501D2">
      <w:pPr>
        <w:pStyle w:val="ListParagraph"/>
        <w:suppressAutoHyphens w:val="0"/>
        <w:spacing w:after="200" w:line="240" w:lineRule="auto"/>
        <w:contextualSpacing/>
        <w:jc w:val="both"/>
        <w:rPr>
          <w:rFonts w:ascii="Calibri" w:hAnsi="Calibri" w:cs="Arial"/>
          <w:b/>
          <w:lang w:val="sr-Cyrl-CS"/>
        </w:rPr>
      </w:pPr>
      <w:r w:rsidRPr="00E216A0">
        <w:rPr>
          <w:rFonts w:ascii="Calibri" w:hAnsi="Calibri" w:cs="Arial"/>
          <w:b/>
          <w:lang w:val="sr-Cyrl-CS"/>
        </w:rPr>
        <w:t>Пријава за конкурс мора обавезно да садржи:</w:t>
      </w:r>
    </w:p>
    <w:p w:rsidR="000501D2" w:rsidRPr="006049BB" w:rsidRDefault="000501D2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6049BB">
        <w:rPr>
          <w:rFonts w:ascii="Calibri" w:hAnsi="Calibri" w:cs="Arial"/>
          <w:lang w:val="sr-Cyrl-CS"/>
        </w:rPr>
        <w:t xml:space="preserve">Назив, односно фирму и седиште </w:t>
      </w:r>
      <w:r>
        <w:rPr>
          <w:rFonts w:ascii="Calibri" w:hAnsi="Calibri" w:cs="Arial"/>
          <w:lang w:val="sr-Cyrl-CS"/>
        </w:rPr>
        <w:t>привредног друштва</w:t>
      </w:r>
      <w:r w:rsidRPr="006049BB">
        <w:rPr>
          <w:rFonts w:ascii="Calibri" w:hAnsi="Calibri" w:cs="Arial"/>
          <w:lang w:val="sr-Cyrl-CS"/>
        </w:rPr>
        <w:t>, односно правног лица,</w:t>
      </w:r>
    </w:p>
    <w:p w:rsidR="00243493" w:rsidRPr="000501D2" w:rsidRDefault="000501D2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6049BB">
        <w:rPr>
          <w:rFonts w:ascii="Calibri" w:hAnsi="Calibri" w:cs="Arial"/>
          <w:lang w:val="sr-Cyrl-CS"/>
        </w:rPr>
        <w:t>Потпис и печат овлашеног лица за заступање;</w:t>
      </w:r>
    </w:p>
    <w:p w:rsidR="007169ED" w:rsidRPr="003F607F" w:rsidRDefault="00ED4A5B" w:rsidP="00243493">
      <w:pPr>
        <w:pStyle w:val="NoSpacing"/>
        <w:ind w:firstLine="720"/>
        <w:jc w:val="both"/>
        <w:rPr>
          <w:b/>
          <w:lang w:val="sr-Cyrl-CS"/>
        </w:rPr>
      </w:pPr>
      <w:r w:rsidRPr="003F607F">
        <w:rPr>
          <w:b/>
          <w:lang w:val="sr-Cyrl-CS"/>
        </w:rPr>
        <w:t>Поред доказа о испуњењу обвезних услова понуђач је дужан уз понуду да достави и следеће</w:t>
      </w:r>
      <w:r w:rsidR="000501D2" w:rsidRPr="003F607F">
        <w:rPr>
          <w:b/>
          <w:lang w:val="sr-Cyrl-CS"/>
        </w:rPr>
        <w:t xml:space="preserve"> обрасце и</w:t>
      </w:r>
      <w:r w:rsidRPr="003F607F">
        <w:rPr>
          <w:b/>
          <w:lang w:val="sr-Cyrl-CS"/>
        </w:rPr>
        <w:t xml:space="preserve"> доказе: </w:t>
      </w:r>
    </w:p>
    <w:p w:rsidR="00E216A0" w:rsidRPr="003F607F" w:rsidRDefault="00E216A0" w:rsidP="00243493">
      <w:pPr>
        <w:pStyle w:val="NoSpacing"/>
        <w:ind w:firstLine="720"/>
        <w:jc w:val="both"/>
        <w:rPr>
          <w:b/>
          <w:lang w:val="sr-Cyrl-CS"/>
        </w:rPr>
      </w:pPr>
    </w:p>
    <w:p w:rsidR="00B54C04" w:rsidRDefault="00B54C04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>
        <w:rPr>
          <w:rFonts w:ascii="Calibri" w:hAnsi="Calibri" w:cs="Arial"/>
          <w:lang w:val="sr-Cyrl-CS"/>
        </w:rPr>
        <w:t>Образац понуде</w:t>
      </w:r>
    </w:p>
    <w:p w:rsidR="00B54C04" w:rsidRPr="00B54C04" w:rsidRDefault="00B54C04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3F607F">
        <w:rPr>
          <w:rFonts w:ascii="Calibri" w:hAnsi="Calibri"/>
          <w:bCs/>
          <w:lang w:val="sr-Cyrl-CS"/>
        </w:rPr>
        <w:t xml:space="preserve">Образац изјаве превозника да прихвата минималне захтеве из општих услова превоза </w:t>
      </w:r>
    </w:p>
    <w:p w:rsidR="00ED4A5B" w:rsidRPr="006049BB" w:rsidRDefault="00ED4A5B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6049BB">
        <w:rPr>
          <w:rFonts w:ascii="Calibri" w:hAnsi="Calibri" w:cs="Arial"/>
          <w:lang w:val="sr-Cyrl-CS"/>
        </w:rPr>
        <w:t>Дока</w:t>
      </w:r>
      <w:r>
        <w:rPr>
          <w:rFonts w:ascii="Calibri" w:hAnsi="Calibri" w:cs="Arial"/>
          <w:lang w:val="sr-Cyrl-CS"/>
        </w:rPr>
        <w:t>з</w:t>
      </w:r>
      <w:r w:rsidRPr="006049BB">
        <w:rPr>
          <w:rFonts w:ascii="Calibri" w:hAnsi="Calibri" w:cs="Arial"/>
          <w:lang w:val="sr-Cyrl-CS"/>
        </w:rPr>
        <w:t xml:space="preserve"> о овлашћеном лицу за заступање.</w:t>
      </w:r>
    </w:p>
    <w:p w:rsidR="00ED4A5B" w:rsidRPr="006049BB" w:rsidRDefault="00ED4A5B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6049BB">
        <w:rPr>
          <w:rFonts w:ascii="Calibri" w:hAnsi="Calibri" w:cs="Arial"/>
          <w:lang w:val="sr-Cyrl-CS"/>
        </w:rPr>
        <w:t>Списак регистарских бројева аутобуса за рад на линијама са овереним копијама саобраћајних довзола и овереним уговорима о закупу на најмање 5 (пет) година, односно уговорима о лизингу.</w:t>
      </w:r>
    </w:p>
    <w:p w:rsidR="00ED4A5B" w:rsidRPr="006049BB" w:rsidRDefault="00ED4A5B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6049BB">
        <w:rPr>
          <w:rFonts w:ascii="Calibri" w:hAnsi="Calibri" w:cs="Arial"/>
          <w:lang w:val="sr-Cyrl-CS"/>
        </w:rPr>
        <w:t>Доказ о техничкој исправности свих возила.</w:t>
      </w:r>
    </w:p>
    <w:p w:rsidR="00ED4A5B" w:rsidRPr="006049BB" w:rsidRDefault="00ED4A5B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6049BB">
        <w:rPr>
          <w:rFonts w:ascii="Calibri" w:hAnsi="Calibri" w:cs="Arial"/>
          <w:lang w:val="sr-Cyrl-CS"/>
        </w:rPr>
        <w:t>Полисе осигурања путника издатих од одговарајућег друштва.</w:t>
      </w:r>
    </w:p>
    <w:p w:rsidR="00ED4A5B" w:rsidRPr="006049BB" w:rsidRDefault="00ED4A5B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6049BB">
        <w:rPr>
          <w:rFonts w:ascii="Calibri" w:hAnsi="Calibri" w:cs="Arial"/>
          <w:lang w:val="sr-Cyrl-CS"/>
        </w:rPr>
        <w:t>Понуђена цена обављања певоза по тарифним разредима</w:t>
      </w:r>
      <w:r w:rsidR="000501D2">
        <w:rPr>
          <w:rFonts w:ascii="Calibri" w:hAnsi="Calibri" w:cs="Arial"/>
          <w:lang w:val="sr-Cyrl-CS"/>
        </w:rPr>
        <w:t>(саставни део обрасца понуде)</w:t>
      </w:r>
      <w:r w:rsidRPr="006049BB">
        <w:rPr>
          <w:rFonts w:ascii="Calibri" w:hAnsi="Calibri" w:cs="Arial"/>
          <w:lang w:val="sr-Cyrl-CS"/>
        </w:rPr>
        <w:t>.</w:t>
      </w:r>
    </w:p>
    <w:p w:rsidR="00ED4A5B" w:rsidRPr="000501D2" w:rsidRDefault="00ED4A5B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6049BB">
        <w:rPr>
          <w:rFonts w:ascii="Calibri" w:hAnsi="Calibri" w:cs="Arial"/>
          <w:lang w:val="sr-Cyrl-CS"/>
        </w:rPr>
        <w:t>Понуђена цена обављања превоза ученика по тарифним разредима (повластице)</w:t>
      </w:r>
      <w:r w:rsidR="000501D2" w:rsidRPr="000501D2">
        <w:rPr>
          <w:rFonts w:ascii="Calibri" w:hAnsi="Calibri" w:cs="Arial"/>
          <w:lang w:val="sr-Cyrl-CS"/>
        </w:rPr>
        <w:t xml:space="preserve"> </w:t>
      </w:r>
      <w:r w:rsidR="000501D2">
        <w:rPr>
          <w:rFonts w:ascii="Calibri" w:hAnsi="Calibri" w:cs="Arial"/>
          <w:lang w:val="sr-Cyrl-CS"/>
        </w:rPr>
        <w:t>(саставни део обрасца понуде)</w:t>
      </w:r>
      <w:r w:rsidR="000501D2" w:rsidRPr="006049BB">
        <w:rPr>
          <w:rFonts w:ascii="Calibri" w:hAnsi="Calibri" w:cs="Arial"/>
          <w:lang w:val="sr-Cyrl-CS"/>
        </w:rPr>
        <w:t>.</w:t>
      </w:r>
    </w:p>
    <w:p w:rsidR="00ED4A5B" w:rsidRPr="006049BB" w:rsidRDefault="00ED4A5B" w:rsidP="00235B23">
      <w:pPr>
        <w:pStyle w:val="ListParagraph"/>
        <w:numPr>
          <w:ilvl w:val="0"/>
          <w:numId w:val="10"/>
        </w:numPr>
        <w:suppressAutoHyphens w:val="0"/>
        <w:spacing w:after="200" w:line="240" w:lineRule="auto"/>
        <w:contextualSpacing/>
        <w:jc w:val="both"/>
        <w:rPr>
          <w:rFonts w:ascii="Calibri" w:hAnsi="Calibri" w:cs="Arial"/>
          <w:lang w:val="sr-Cyrl-CS"/>
        </w:rPr>
      </w:pPr>
      <w:r w:rsidRPr="006049BB">
        <w:rPr>
          <w:rFonts w:ascii="Calibri" w:hAnsi="Calibri" w:cs="Arial"/>
          <w:lang w:val="sr-Cyrl-CS"/>
        </w:rPr>
        <w:t>Изјаву овлашћеног лица дату под материјалном и крвичном одговорношћу о квалификационој структури запослених и броју радника за обављање градског и приградског превоза</w:t>
      </w:r>
    </w:p>
    <w:p w:rsidR="007169ED" w:rsidRPr="003F607F" w:rsidRDefault="007169ED" w:rsidP="00ED4A5B">
      <w:pPr>
        <w:pStyle w:val="NoSpacing"/>
        <w:jc w:val="both"/>
        <w:rPr>
          <w:lang w:val="sr-Cyrl-CS"/>
        </w:rPr>
      </w:pPr>
    </w:p>
    <w:p w:rsidR="007169ED" w:rsidRPr="00C9765E" w:rsidRDefault="007169ED" w:rsidP="007169ED">
      <w:pPr>
        <w:ind w:firstLine="360"/>
        <w:jc w:val="both"/>
        <w:rPr>
          <w:rFonts w:ascii="Calibri" w:hAnsi="Calibri"/>
          <w:b/>
          <w:lang w:val="sr-Cyrl-CS"/>
        </w:rPr>
      </w:pPr>
      <w:r w:rsidRPr="00C9765E">
        <w:rPr>
          <w:rFonts w:ascii="Calibri" w:hAnsi="Calibri"/>
          <w:b/>
          <w:lang w:val="sr-Cyrl-CS"/>
        </w:rPr>
        <w:t>Уз понуду, понуђач је дужан да достави и:</w:t>
      </w:r>
    </w:p>
    <w:p w:rsidR="007169ED" w:rsidRPr="007169ED" w:rsidRDefault="007169ED" w:rsidP="007169ED">
      <w:pPr>
        <w:ind w:firstLine="360"/>
        <w:jc w:val="both"/>
        <w:rPr>
          <w:rFonts w:ascii="Calibri" w:hAnsi="Calibri"/>
          <w:lang w:val="sr-Cyrl-CS"/>
        </w:rPr>
      </w:pPr>
    </w:p>
    <w:p w:rsidR="007169ED" w:rsidRDefault="007169ED" w:rsidP="00235B23">
      <w:pPr>
        <w:pStyle w:val="ListParagraph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ascii="Calibri" w:hAnsi="Calibri"/>
          <w:lang w:val="sr-Cyrl-CS"/>
        </w:rPr>
      </w:pPr>
      <w:r w:rsidRPr="007169ED">
        <w:rPr>
          <w:rFonts w:ascii="Calibri" w:hAnsi="Calibri"/>
          <w:lang w:val="sr-Cyrl-CS"/>
        </w:rPr>
        <w:t xml:space="preserve">Банкарску гаранцију за учешће на конкурсу у износу од 500.000,00 динара, која мора бити неопозива, безусловна, без приговора, на први позив наплатива, са роком важности 90 дана од дана отварања </w:t>
      </w:r>
      <w:r w:rsidR="004A3C7A">
        <w:rPr>
          <w:rFonts w:ascii="Calibri" w:hAnsi="Calibri"/>
          <w:lang w:val="sr-Cyrl-CS"/>
        </w:rPr>
        <w:t>понуда</w:t>
      </w:r>
      <w:r w:rsidRPr="007169ED">
        <w:rPr>
          <w:rFonts w:ascii="Calibri" w:hAnsi="Calibri"/>
          <w:lang w:val="sr-Cyrl-CS"/>
        </w:rPr>
        <w:t>;</w:t>
      </w:r>
    </w:p>
    <w:p w:rsidR="007169ED" w:rsidRPr="007169ED" w:rsidRDefault="007169ED" w:rsidP="007169ED">
      <w:pPr>
        <w:pStyle w:val="ListParagraph"/>
        <w:suppressAutoHyphens w:val="0"/>
        <w:spacing w:after="200" w:line="276" w:lineRule="auto"/>
        <w:contextualSpacing/>
        <w:jc w:val="both"/>
        <w:rPr>
          <w:rFonts w:ascii="Calibri" w:hAnsi="Calibri"/>
          <w:lang w:val="sr-Cyrl-CS"/>
        </w:rPr>
      </w:pPr>
    </w:p>
    <w:p w:rsidR="007169ED" w:rsidRPr="007169ED" w:rsidRDefault="007169ED" w:rsidP="00235B23">
      <w:pPr>
        <w:pStyle w:val="ListParagraph"/>
        <w:numPr>
          <w:ilvl w:val="0"/>
          <w:numId w:val="9"/>
        </w:numPr>
        <w:suppressAutoHyphens w:val="0"/>
        <w:spacing w:after="200" w:line="276" w:lineRule="auto"/>
        <w:contextualSpacing/>
        <w:jc w:val="both"/>
        <w:rPr>
          <w:rFonts w:ascii="Calibri" w:hAnsi="Calibri"/>
          <w:lang w:val="sr-Cyrl-CS"/>
        </w:rPr>
      </w:pPr>
      <w:r w:rsidRPr="007169ED">
        <w:rPr>
          <w:rFonts w:ascii="Calibri" w:hAnsi="Calibri"/>
          <w:lang w:val="sr-Cyrl-CS"/>
        </w:rPr>
        <w:t>Оргинално писмо о намерама пословне банке за издавање гаранције за добро обављање посла у износу од 2.000.000,00 динара, која мора бити неопозива, безусловна, без приговора, на први позив наплатива, са роком који је 30 дана дужи од рока на који се закључује уговор.</w:t>
      </w:r>
    </w:p>
    <w:p w:rsidR="007169ED" w:rsidRDefault="007169ED" w:rsidP="007169ED">
      <w:pPr>
        <w:ind w:firstLine="360"/>
        <w:jc w:val="both"/>
        <w:rPr>
          <w:rFonts w:ascii="Calibri" w:hAnsi="Calibri"/>
          <w:lang w:val="sr-Cyrl-CS"/>
        </w:rPr>
      </w:pPr>
      <w:r w:rsidRPr="007169ED">
        <w:rPr>
          <w:rFonts w:ascii="Calibri" w:hAnsi="Calibri"/>
          <w:lang w:val="sr-Cyrl-CS"/>
        </w:rPr>
        <w:lastRenderedPageBreak/>
        <w:t xml:space="preserve">Банкарска гаранција из става 1. овог члана је наплатива када учесник конкурса повуче своју пријаву у току периода одлучивања по конкурсу, када учесник конкурса чија је пријава прихваћена не потпише уговор по донетој одлуци о извршеном избору и када не достави банкарску гаранцију за добро извршење посла у року од пет дана од дана закључења уговора. </w:t>
      </w:r>
    </w:p>
    <w:p w:rsidR="007169ED" w:rsidRPr="007169ED" w:rsidRDefault="007169ED" w:rsidP="007169ED">
      <w:pPr>
        <w:ind w:firstLine="360"/>
        <w:jc w:val="both"/>
        <w:rPr>
          <w:rFonts w:ascii="Calibri" w:hAnsi="Calibri"/>
          <w:lang w:val="sr-Cyrl-CS"/>
        </w:rPr>
      </w:pPr>
    </w:p>
    <w:p w:rsidR="007169ED" w:rsidRDefault="007169ED" w:rsidP="007169ED">
      <w:pPr>
        <w:ind w:firstLine="360"/>
        <w:jc w:val="both"/>
        <w:rPr>
          <w:rFonts w:ascii="Calibri" w:hAnsi="Calibri"/>
          <w:lang w:val="sr-Cyrl-CS"/>
        </w:rPr>
      </w:pPr>
      <w:r w:rsidRPr="007169ED">
        <w:rPr>
          <w:rFonts w:ascii="Calibri" w:hAnsi="Calibri"/>
          <w:lang w:val="sr-Cyrl-CS"/>
        </w:rPr>
        <w:t>Изабрани учесник конкурса је дужан да достави банкарску гаранцију за добро извршење посла у року од пет дана од дана потписивања уговора, у супротном ће уговор бити раскинут.</w:t>
      </w:r>
    </w:p>
    <w:p w:rsidR="007169ED" w:rsidRPr="007169ED" w:rsidRDefault="007169ED" w:rsidP="007169ED">
      <w:pPr>
        <w:ind w:firstLine="360"/>
        <w:jc w:val="both"/>
        <w:rPr>
          <w:rFonts w:ascii="Calibri" w:hAnsi="Calibri"/>
          <w:lang w:val="sr-Cyrl-CS"/>
        </w:rPr>
      </w:pPr>
    </w:p>
    <w:p w:rsidR="007169ED" w:rsidRPr="007169ED" w:rsidRDefault="007169ED" w:rsidP="007169ED">
      <w:pPr>
        <w:ind w:firstLine="360"/>
        <w:jc w:val="both"/>
        <w:rPr>
          <w:rFonts w:ascii="Calibri" w:hAnsi="Calibri"/>
          <w:lang w:val="sr-Cyrl-CS"/>
        </w:rPr>
      </w:pPr>
      <w:r w:rsidRPr="007169ED">
        <w:rPr>
          <w:rFonts w:ascii="Calibri" w:hAnsi="Calibri"/>
          <w:lang w:val="sr-Cyrl-CS"/>
        </w:rPr>
        <w:t>Банкарска гаранција важи за св</w:t>
      </w:r>
      <w:r w:rsidR="004A3C7A">
        <w:rPr>
          <w:rFonts w:ascii="Calibri" w:hAnsi="Calibri"/>
          <w:lang w:val="sr-Cyrl-CS"/>
        </w:rPr>
        <w:t>е</w:t>
      </w:r>
      <w:r w:rsidRPr="007169ED">
        <w:rPr>
          <w:rFonts w:ascii="Calibri" w:hAnsi="Calibri"/>
          <w:lang w:val="sr-Cyrl-CS"/>
        </w:rPr>
        <w:t xml:space="preserve"> време трајања уговора. 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6942D8" w:rsidRPr="00B03C5C" w:rsidRDefault="006942D8" w:rsidP="006942D8">
      <w:pPr>
        <w:spacing w:line="276" w:lineRule="auto"/>
        <w:ind w:firstLine="360"/>
        <w:jc w:val="both"/>
        <w:rPr>
          <w:rFonts w:ascii="Calibri" w:hAnsi="Calibri"/>
          <w:lang w:val="sr-Cyrl-CS"/>
        </w:rPr>
      </w:pPr>
      <w:r w:rsidRPr="00B03C5C">
        <w:rPr>
          <w:rFonts w:ascii="Calibri" w:hAnsi="Calibri"/>
          <w:lang w:val="sr-Cyrl-CS"/>
        </w:rPr>
        <w:t>Понуђена цена на конкурсу представља основ за све корекције цена у уговорном периоду.</w:t>
      </w:r>
    </w:p>
    <w:p w:rsidR="00732575" w:rsidRPr="003F607F" w:rsidRDefault="00732575" w:rsidP="00243493">
      <w:pPr>
        <w:pStyle w:val="NoSpacing"/>
        <w:jc w:val="both"/>
        <w:rPr>
          <w:lang w:val="sr-Cyrl-CS"/>
        </w:rPr>
      </w:pPr>
    </w:p>
    <w:p w:rsidR="00732575" w:rsidRPr="003F607F" w:rsidRDefault="00ED4A5B" w:rsidP="00243493">
      <w:pPr>
        <w:pStyle w:val="NoSpacing"/>
        <w:jc w:val="both"/>
        <w:rPr>
          <w:b/>
          <w:sz w:val="24"/>
          <w:szCs w:val="24"/>
          <w:lang w:val="sr-Cyrl-CS"/>
        </w:rPr>
      </w:pPr>
      <w:r w:rsidRPr="003F607F">
        <w:rPr>
          <w:b/>
          <w:sz w:val="24"/>
          <w:szCs w:val="24"/>
          <w:u w:val="single"/>
          <w:lang w:val="sr-Cyrl-CS"/>
        </w:rPr>
        <w:t>Напомена</w:t>
      </w:r>
      <w:r w:rsidR="00B54C04" w:rsidRPr="003F607F">
        <w:rPr>
          <w:b/>
          <w:sz w:val="24"/>
          <w:szCs w:val="24"/>
          <w:u w:val="single"/>
          <w:lang w:val="sr-Cyrl-CS"/>
        </w:rPr>
        <w:t>:</w:t>
      </w:r>
      <w:r w:rsidR="00B54C04" w:rsidRPr="003F607F">
        <w:rPr>
          <w:b/>
          <w:sz w:val="24"/>
          <w:szCs w:val="24"/>
          <w:lang w:val="sr-Cyrl-CS"/>
        </w:rPr>
        <w:t xml:space="preserve"> Уколико понуђач уз понуду не достави све доказе из Одељка 2.1. </w:t>
      </w:r>
      <w:r w:rsidR="00B54C04" w:rsidRPr="00B54C04">
        <w:rPr>
          <w:b/>
          <w:sz w:val="24"/>
          <w:szCs w:val="24"/>
          <w:lang w:val="sr-Cyrl-CS"/>
        </w:rPr>
        <w:t xml:space="preserve">ОБАВЕЗНА САДЖИНА ПОНУДЕ, иста неће бити узета у разматрање. </w:t>
      </w:r>
    </w:p>
    <w:p w:rsidR="007169ED" w:rsidRPr="003F607F" w:rsidRDefault="007169ED" w:rsidP="00243493">
      <w:pPr>
        <w:pStyle w:val="NoSpacing"/>
        <w:jc w:val="both"/>
        <w:rPr>
          <w:sz w:val="24"/>
          <w:szCs w:val="24"/>
          <w:lang w:val="sr-Cyrl-CS"/>
        </w:rPr>
      </w:pPr>
    </w:p>
    <w:p w:rsidR="00E216A0" w:rsidRDefault="00E216A0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Default="00E35688" w:rsidP="00243493">
      <w:pPr>
        <w:pStyle w:val="NoSpacing"/>
        <w:jc w:val="both"/>
        <w:rPr>
          <w:lang w:val="sr-Cyrl-CS"/>
        </w:rPr>
      </w:pPr>
    </w:p>
    <w:p w:rsidR="00E35688" w:rsidRPr="00E35688" w:rsidRDefault="00E35688" w:rsidP="00243493">
      <w:pPr>
        <w:pStyle w:val="NoSpacing"/>
        <w:jc w:val="both"/>
        <w:rPr>
          <w:lang w:val="sr-Cyrl-CS"/>
        </w:rPr>
      </w:pPr>
    </w:p>
    <w:p w:rsidR="00E216A0" w:rsidRPr="003F607F" w:rsidRDefault="00E216A0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C9765E">
      <w:pPr>
        <w:pStyle w:val="NoSpacing"/>
        <w:ind w:firstLine="720"/>
        <w:jc w:val="center"/>
        <w:rPr>
          <w:sz w:val="28"/>
          <w:szCs w:val="28"/>
          <w:lang w:val="sr-Cyrl-CS"/>
        </w:rPr>
      </w:pPr>
      <w:r w:rsidRPr="003F607F">
        <w:rPr>
          <w:b/>
          <w:bCs/>
          <w:sz w:val="28"/>
          <w:szCs w:val="28"/>
          <w:lang w:val="sr-Cyrl-CS"/>
        </w:rPr>
        <w:lastRenderedPageBreak/>
        <w:t>3. ИЗЈАВА</w:t>
      </w:r>
      <w:r w:rsidRPr="003F607F">
        <w:rPr>
          <w:sz w:val="28"/>
          <w:szCs w:val="28"/>
          <w:lang w:val="sr-Cyrl-CS"/>
        </w:rPr>
        <w:t xml:space="preserve"> </w:t>
      </w:r>
      <w:r w:rsidRPr="003F607F">
        <w:rPr>
          <w:b/>
          <w:bCs/>
          <w:sz w:val="28"/>
          <w:szCs w:val="28"/>
          <w:lang w:val="sr-Cyrl-CS"/>
        </w:rPr>
        <w:t>ПРЕВОЗНИКА ДА ПРИХВАТА МИНИМАЛНЕ ЗАХТЕВЕ ИЗ ОПШТИХ УСЛОВА ПРЕВОЗА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C9765E" w:rsidRPr="003F607F" w:rsidRDefault="00C9765E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Изјављујем да подношењем понуде потврђујем да у потпуности прихватам минималне захтеве из општих услова превоза које ће возила са којима обављам градски и приградски превоз путника морати да испуњавају како следи: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lang w:val="sr-Cyrl-CS"/>
        </w:rPr>
      </w:pPr>
      <w:r w:rsidRPr="003F607F">
        <w:rPr>
          <w:b/>
          <w:lang w:val="sr-Cyrl-CS"/>
        </w:rPr>
        <w:t>3.1. Ознаке на возилу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1.У десном углу ветробранског стакла возила, мора видно да буде истакнута табла са бројем и називом линије.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2.На бочној страни, код предњих и задњих врата, мора да буде истакнута табла са бројем линије у одговарајућим носачима.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3. На бочним странама возила(левој и десној) дозвољено је истицање реклама.</w:t>
      </w:r>
    </w:p>
    <w:p w:rsidR="00243493" w:rsidRPr="003F607F" w:rsidRDefault="00243493" w:rsidP="00243493">
      <w:pPr>
        <w:pStyle w:val="NoSpacing"/>
        <w:ind w:firstLine="720"/>
        <w:jc w:val="both"/>
        <w:rPr>
          <w:b/>
          <w:lang w:val="sr-Cyrl-CS"/>
        </w:rPr>
      </w:pPr>
      <w:r w:rsidRPr="003F607F">
        <w:rPr>
          <w:b/>
          <w:lang w:val="sr-Cyrl-CS"/>
        </w:rPr>
        <w:t>3.2. Спољашњи изглед возила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1.Пожељно је да превозник обезбеди једнообразан изглед аутобуса у погледу боје каросерије.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2.Каросерија, браници и бочни поклопци морају да буду исправни.</w:t>
      </w:r>
    </w:p>
    <w:p w:rsidR="00243493" w:rsidRPr="003F607F" w:rsidRDefault="00243493" w:rsidP="00243493">
      <w:pPr>
        <w:pStyle w:val="NoSpacing"/>
        <w:ind w:firstLine="720"/>
        <w:jc w:val="both"/>
        <w:rPr>
          <w:b/>
          <w:lang w:val="sr-Cyrl-CS"/>
        </w:rPr>
      </w:pPr>
      <w:r w:rsidRPr="003F607F">
        <w:rPr>
          <w:b/>
          <w:lang w:val="sr-Cyrl-CS"/>
        </w:rPr>
        <w:t>3.3.Унутрашњост возила –ознаке у возилу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 xml:space="preserve">1. Сва обавештења за путнике морају бити написана на српском језику-ћирилично или </w:t>
      </w:r>
      <w:r w:rsidR="003F60A0">
        <w:rPr>
          <w:lang w:val="sr-Cyrl-CS"/>
        </w:rPr>
        <w:t xml:space="preserve">босанским језиком- </w:t>
      </w:r>
      <w:r w:rsidRPr="003F607F">
        <w:rPr>
          <w:lang w:val="sr-Cyrl-CS"/>
        </w:rPr>
        <w:t>латично писмо.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2.Код предњих и задњих врата морају се истаћи налепнице (формата А4) са обавештењем које категорије путника имају право на бесплатан превоз.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 xml:space="preserve">3. На бочним стаклима (код предњих и задњих врата) дозвољено је истицање обавештења о цени превоза, али само на налепници димензија 150 </w:t>
      </w:r>
      <w:r w:rsidRPr="007169ED">
        <w:t>x</w:t>
      </w:r>
      <w:r w:rsidRPr="003F607F">
        <w:rPr>
          <w:lang w:val="sr-Cyrl-CS"/>
        </w:rPr>
        <w:t>150мм, беле боје и словима црне боје.</w:t>
      </w: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4. На аутобусу се могу исписивати и лепити ракламно-пропагандне поруке, само на бочним странама каросерије.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lang w:val="sr-Cyrl-CS"/>
        </w:rPr>
        <w:t>Сагласан сам да наведени захтеви у целини представљају саставни део уговора који не може бити контрадикторан овим захтевима.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  <w:r w:rsidRPr="003F607F">
        <w:rPr>
          <w:b/>
          <w:bCs/>
          <w:lang w:val="sr-Cyrl-CS"/>
        </w:rPr>
        <w:t xml:space="preserve">МЕСТО: ___________ </w:t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  <w:t>ПОНУЂАЧ: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  <w:r w:rsidRPr="003F607F">
        <w:rPr>
          <w:b/>
          <w:bCs/>
          <w:lang w:val="sr-Cyrl-CS"/>
        </w:rPr>
        <w:t xml:space="preserve">ДАТУМ: ___________ </w:t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</w:r>
      <w:r w:rsidRPr="003F607F">
        <w:rPr>
          <w:b/>
          <w:bCs/>
          <w:lang w:val="sr-Cyrl-CS"/>
        </w:rPr>
        <w:tab/>
        <w:t>М.П. ___________________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b/>
          <w:bCs/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b/>
          <w:bCs/>
          <w:lang w:val="sr-Cyrl-CS"/>
        </w:rPr>
        <w:t>НАПОМЕНА</w:t>
      </w:r>
      <w:r w:rsidRPr="003F607F">
        <w:rPr>
          <w:lang w:val="sr-Cyrl-CS"/>
        </w:rPr>
        <w:t>: У случају подношења заједничке понуде овај образац фотокопирати и попунити посебно од стране сваког понуђача који учествује у подношењу заједничке понуде.</w:t>
      </w: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243493">
      <w:pPr>
        <w:pStyle w:val="NoSpacing"/>
        <w:jc w:val="both"/>
        <w:rPr>
          <w:lang w:val="sr-Cyrl-CS"/>
        </w:rPr>
      </w:pPr>
    </w:p>
    <w:p w:rsidR="00243493" w:rsidRPr="003F607F" w:rsidRDefault="00243493" w:rsidP="00A8674B">
      <w:pPr>
        <w:pStyle w:val="NoSpacing"/>
        <w:jc w:val="both"/>
        <w:rPr>
          <w:lang w:val="sr-Cyrl-CS"/>
        </w:rPr>
      </w:pPr>
    </w:p>
    <w:p w:rsidR="00C9765E" w:rsidRPr="003F607F" w:rsidRDefault="00C9765E" w:rsidP="00A8674B">
      <w:pPr>
        <w:pStyle w:val="NoSpacing"/>
        <w:jc w:val="both"/>
        <w:rPr>
          <w:b/>
          <w:bCs/>
          <w:lang w:val="sr-Cyrl-CS"/>
        </w:rPr>
      </w:pPr>
    </w:p>
    <w:p w:rsidR="00243493" w:rsidRPr="00B667CB" w:rsidRDefault="00243493" w:rsidP="00243493">
      <w:pPr>
        <w:pStyle w:val="NoSpacing"/>
        <w:ind w:firstLine="720"/>
        <w:jc w:val="both"/>
        <w:rPr>
          <w:lang w:val="sr-Cyrl-CS"/>
        </w:rPr>
      </w:pPr>
      <w:r w:rsidRPr="00B667CB">
        <w:rPr>
          <w:b/>
          <w:bCs/>
          <w:lang w:val="sr-Cyrl-CS"/>
        </w:rPr>
        <w:t>4.КРИТЕРИЈУМ ЗА ИЗБОР ПОНУДА</w:t>
      </w:r>
    </w:p>
    <w:p w:rsidR="00243493" w:rsidRPr="00B667CB" w:rsidRDefault="00243493" w:rsidP="00243493">
      <w:pPr>
        <w:pStyle w:val="NoSpacing"/>
        <w:ind w:firstLine="720"/>
        <w:jc w:val="both"/>
        <w:rPr>
          <w:lang w:val="sr-Cyrl-CS"/>
        </w:rPr>
      </w:pPr>
    </w:p>
    <w:p w:rsidR="00243493" w:rsidRPr="007169ED" w:rsidRDefault="00243493" w:rsidP="00243493">
      <w:pPr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 xml:space="preserve">     Вредновање и рангирање пријава учесника конкурса вршиће се за максимално 8 возила  по следећим критеријумима:</w:t>
      </w:r>
    </w:p>
    <w:p w:rsidR="00732575" w:rsidRPr="007169ED" w:rsidRDefault="00732575" w:rsidP="00243493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243493" w:rsidRPr="007169ED" w:rsidRDefault="00243493" w:rsidP="00235B23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Старост возила;</w:t>
      </w:r>
    </w:p>
    <w:p w:rsidR="00243493" w:rsidRPr="007169ED" w:rsidRDefault="00243493" w:rsidP="00235B23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 xml:space="preserve">Број возила чији мотори испуњавају норму </w:t>
      </w:r>
      <w:r w:rsidRPr="007169ED">
        <w:rPr>
          <w:rFonts w:ascii="Calibri" w:hAnsi="Calibri"/>
          <w:sz w:val="22"/>
          <w:szCs w:val="22"/>
          <w:lang w:val="sr-Latn-CS"/>
        </w:rPr>
        <w:t xml:space="preserve">EURO 3 </w:t>
      </w:r>
      <w:r w:rsidRPr="007169ED">
        <w:rPr>
          <w:rFonts w:ascii="Calibri" w:hAnsi="Calibri"/>
          <w:sz w:val="22"/>
          <w:szCs w:val="22"/>
          <w:lang w:val="sr-Cyrl-CS"/>
        </w:rPr>
        <w:t>стандарда;</w:t>
      </w:r>
    </w:p>
    <w:p w:rsidR="00243493" w:rsidRPr="007169ED" w:rsidRDefault="00243493" w:rsidP="00235B23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Број возила у власништву;</w:t>
      </w:r>
    </w:p>
    <w:p w:rsidR="00243493" w:rsidRPr="007169ED" w:rsidRDefault="00243493" w:rsidP="00235B23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Понуђена цена по тарифном разреду;</w:t>
      </w:r>
    </w:p>
    <w:p w:rsidR="00243493" w:rsidRPr="007169ED" w:rsidRDefault="00243493" w:rsidP="00235B23">
      <w:pPr>
        <w:pStyle w:val="ListParagraph"/>
        <w:numPr>
          <w:ilvl w:val="0"/>
          <w:numId w:val="7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Повластице за ученике по тарифном разреду.</w:t>
      </w:r>
    </w:p>
    <w:p w:rsidR="00243493" w:rsidRPr="007169ED" w:rsidRDefault="00243493" w:rsidP="00243493">
      <w:pPr>
        <w:pStyle w:val="ListParagraph"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b/>
          <w:sz w:val="22"/>
          <w:szCs w:val="22"/>
          <w:lang w:val="sr-Latn-CS"/>
        </w:rPr>
        <w:t xml:space="preserve">                                  </w:t>
      </w:r>
    </w:p>
    <w:p w:rsidR="00243493" w:rsidRPr="007169ED" w:rsidRDefault="00243493" w:rsidP="00235B23">
      <w:pPr>
        <w:numPr>
          <w:ilvl w:val="0"/>
          <w:numId w:val="8"/>
        </w:numPr>
        <w:suppressAutoHyphens w:val="0"/>
        <w:spacing w:after="200" w:line="276" w:lineRule="auto"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Старост возила се вреднује додељивањем бодова за свако возило, тако  да возило најмлађе старости добија максимално 4 бода.</w:t>
      </w:r>
    </w:p>
    <w:p w:rsidR="00243493" w:rsidRPr="007169ED" w:rsidRDefault="00243493" w:rsidP="00243493">
      <w:pPr>
        <w:ind w:left="360" w:firstLine="360"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Додељивање бодова по овом критеријуму се врши</w:t>
      </w:r>
      <w:r w:rsidR="00732575" w:rsidRPr="007169ED">
        <w:rPr>
          <w:rFonts w:ascii="Calibri" w:hAnsi="Calibri"/>
          <w:sz w:val="22"/>
          <w:szCs w:val="22"/>
          <w:lang w:val="sr-Cyrl-CS"/>
        </w:rPr>
        <w:t xml:space="preserve"> по формули:</w:t>
      </w:r>
    </w:p>
    <w:p w:rsidR="00732575" w:rsidRPr="007169ED" w:rsidRDefault="00732575" w:rsidP="00243493">
      <w:pPr>
        <w:ind w:left="360" w:firstLine="360"/>
        <w:jc w:val="both"/>
        <w:rPr>
          <w:rFonts w:ascii="Calibri" w:hAnsi="Calibri"/>
          <w:sz w:val="22"/>
          <w:szCs w:val="22"/>
          <w:lang w:val="sr-Cyrl-CS"/>
        </w:rPr>
      </w:pPr>
    </w:p>
    <w:p w:rsidR="00243493" w:rsidRPr="007169ED" w:rsidRDefault="00243493" w:rsidP="00243493">
      <w:pPr>
        <w:ind w:left="360" w:firstLine="360"/>
        <w:jc w:val="both"/>
        <w:rPr>
          <w:rFonts w:ascii="Calibri" w:eastAsia="Times New Roman" w:hAnsi="Calibri"/>
          <w:sz w:val="22"/>
          <w:szCs w:val="22"/>
          <w:lang w:val="sr-Latn-CS"/>
        </w:rPr>
      </w:pPr>
      <w:r w:rsidRPr="007169ED">
        <w:rPr>
          <w:rFonts w:ascii="Calibri" w:hAnsi="Calibri"/>
          <w:sz w:val="22"/>
          <w:szCs w:val="22"/>
          <w:lang w:val="sr-Cyrl-CS"/>
        </w:rPr>
        <w:t xml:space="preserve">                   СВ=</w:t>
      </w:r>
      <m:oMath>
        <m:r>
          <w:rPr>
            <w:rFonts w:ascii="Cambria Math"/>
            <w:sz w:val="32"/>
            <w:szCs w:val="32"/>
            <w:lang w:val="sr-Cyrl-CS"/>
          </w:rPr>
          <m:t xml:space="preserve">     </m:t>
        </m:r>
        <m:f>
          <m:fPr>
            <m:ctrlPr>
              <w:rPr>
                <w:rFonts w:ascii="Cambria Math" w:hAnsi="Cambria Math"/>
                <w:sz w:val="32"/>
                <w:szCs w:val="32"/>
                <w:lang w:val="sr-Cyrl-C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Возило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најмлађе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старости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Возило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које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се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бодује</m:t>
            </m:r>
          </m:den>
        </m:f>
        <m:r>
          <w:rPr>
            <w:rFonts w:ascii="Cambria Math"/>
            <w:sz w:val="32"/>
            <w:szCs w:val="32"/>
            <w:lang w:val="sr-Cyrl-CS"/>
          </w:rPr>
          <m:t xml:space="preserve"> </m:t>
        </m:r>
        <m:r>
          <m:rPr>
            <m:sty m:val="p"/>
          </m:rPr>
          <w:rPr>
            <w:rFonts w:ascii="Cambria Math"/>
            <w:sz w:val="32"/>
            <w:szCs w:val="32"/>
            <w:lang w:val="sr-Cyrl-CS"/>
          </w:rPr>
          <m:t>x 4</m:t>
        </m:r>
      </m:oMath>
    </w:p>
    <w:p w:rsidR="00732575" w:rsidRPr="007169ED" w:rsidRDefault="00243493" w:rsidP="00A8674B">
      <w:pPr>
        <w:pStyle w:val="NoSpacing"/>
        <w:ind w:firstLine="720"/>
        <w:jc w:val="both"/>
        <w:rPr>
          <w:rFonts w:cs="Times New Roman"/>
          <w:b/>
          <w:lang w:val="sr-Cyrl-CS"/>
        </w:rPr>
      </w:pPr>
      <w:r w:rsidRPr="007169ED">
        <w:rPr>
          <w:rFonts w:cs="Times New Roman"/>
          <w:b/>
          <w:lang w:val="sr-Cyrl-CS"/>
        </w:rPr>
        <w:tab/>
      </w:r>
    </w:p>
    <w:p w:rsidR="00732575" w:rsidRPr="00B667CB" w:rsidRDefault="00243493" w:rsidP="00732575">
      <w:pPr>
        <w:pStyle w:val="NoSpacing"/>
        <w:ind w:firstLine="720"/>
        <w:jc w:val="both"/>
        <w:rPr>
          <w:lang w:val="sr-Cyrl-CS"/>
        </w:rPr>
      </w:pPr>
      <w:r w:rsidRPr="007169ED">
        <w:rPr>
          <w:rFonts w:cs="Times New Roman"/>
          <w:lang w:val="sr-Cyrl-CS"/>
        </w:rPr>
        <w:t>Максималан број бодова које учесник конкурса може добити по овом критеријуму  је 32.</w:t>
      </w:r>
      <w:r w:rsidR="00A8674B" w:rsidRPr="00807D4E">
        <w:rPr>
          <w:lang w:val="sr-Cyrl-CS"/>
        </w:rPr>
        <w:t xml:space="preserve"> </w:t>
      </w:r>
      <w:r w:rsidR="00A8674B" w:rsidRPr="003F607F">
        <w:rPr>
          <w:lang w:val="sr-Cyrl-CS"/>
        </w:rPr>
        <w:t xml:space="preserve"> Просечна старост аутобуса којима ће превозник вршити градски и приградски превоз путника, рачунаће се од године производње закључно са 2014. годином.</w:t>
      </w:r>
      <w:r w:rsidR="00FF4BBF" w:rsidRPr="00FF4BBF">
        <w:rPr>
          <w:rFonts w:cs="Times New Roman"/>
          <w:sz w:val="24"/>
          <w:szCs w:val="24"/>
          <w:lang w:val="sr-Cyrl-CS"/>
        </w:rPr>
        <w:t xml:space="preserve"> </w:t>
      </w:r>
    </w:p>
    <w:p w:rsidR="00243493" w:rsidRPr="007169ED" w:rsidRDefault="00243493" w:rsidP="00243493">
      <w:pPr>
        <w:tabs>
          <w:tab w:val="left" w:pos="765"/>
        </w:tabs>
        <w:jc w:val="both"/>
        <w:rPr>
          <w:rFonts w:ascii="Calibri" w:hAnsi="Calibri"/>
          <w:sz w:val="22"/>
          <w:szCs w:val="22"/>
          <w:lang w:val="sr-Cyrl-CS"/>
        </w:rPr>
      </w:pPr>
    </w:p>
    <w:p w:rsidR="00243493" w:rsidRPr="007169ED" w:rsidRDefault="00243493" w:rsidP="00235B23">
      <w:pPr>
        <w:numPr>
          <w:ilvl w:val="0"/>
          <w:numId w:val="8"/>
        </w:numPr>
        <w:suppressAutoHyphens w:val="0"/>
        <w:spacing w:after="200" w:line="276" w:lineRule="auto"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 xml:space="preserve">Број возила чији мотори испуњавају норму </w:t>
      </w:r>
      <w:r w:rsidRPr="007169ED">
        <w:rPr>
          <w:rFonts w:ascii="Calibri" w:hAnsi="Calibri"/>
          <w:sz w:val="22"/>
          <w:szCs w:val="22"/>
          <w:lang w:val="sr-Latn-CS"/>
        </w:rPr>
        <w:t xml:space="preserve">EURO 3 </w:t>
      </w:r>
      <w:r w:rsidRPr="007169ED">
        <w:rPr>
          <w:rFonts w:ascii="Calibri" w:hAnsi="Calibri"/>
          <w:sz w:val="22"/>
          <w:szCs w:val="22"/>
          <w:lang w:val="sr-Cyrl-CS"/>
        </w:rPr>
        <w:t xml:space="preserve">стандарда се вреднује додељивањем бодова тако да свако возило чији мотор испуњава норму </w:t>
      </w:r>
      <w:r w:rsidRPr="007169ED">
        <w:rPr>
          <w:rFonts w:ascii="Calibri" w:hAnsi="Calibri"/>
          <w:sz w:val="22"/>
          <w:szCs w:val="22"/>
          <w:lang w:val="sr-Latn-CS"/>
        </w:rPr>
        <w:t xml:space="preserve">EURO 3 </w:t>
      </w:r>
      <w:r w:rsidRPr="007169ED">
        <w:rPr>
          <w:rFonts w:ascii="Calibri" w:hAnsi="Calibri"/>
          <w:sz w:val="22"/>
          <w:szCs w:val="22"/>
          <w:lang w:val="sr-Cyrl-CS"/>
        </w:rPr>
        <w:t>стандарда добија 3 бода.</w:t>
      </w:r>
      <w:r w:rsidR="003F607F" w:rsidRPr="003F607F">
        <w:rPr>
          <w:rFonts w:ascii="Calibri" w:hAnsi="Calibri"/>
          <w:sz w:val="22"/>
          <w:szCs w:val="22"/>
          <w:lang w:val="sr-Cyrl-CS"/>
        </w:rPr>
        <w:t xml:space="preserve"> </w:t>
      </w:r>
      <w:r w:rsidR="003F607F">
        <w:rPr>
          <w:rFonts w:ascii="Calibri" w:hAnsi="Calibri"/>
          <w:sz w:val="22"/>
          <w:szCs w:val="22"/>
          <w:lang w:val="sr-Cyrl-CS"/>
        </w:rPr>
        <w:t>Испуњеност овог критеријума доказује се потврдом надлежног органа.</w:t>
      </w:r>
    </w:p>
    <w:p w:rsidR="00243493" w:rsidRPr="007169ED" w:rsidRDefault="00243493" w:rsidP="00243493">
      <w:pPr>
        <w:ind w:left="360" w:firstLine="360"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Максималан број бодова које учесник конкурса може добити по овом критеријуму је 24.</w:t>
      </w:r>
    </w:p>
    <w:p w:rsidR="00732575" w:rsidRPr="007169ED" w:rsidRDefault="00732575" w:rsidP="00243493">
      <w:pPr>
        <w:ind w:left="360" w:firstLine="360"/>
        <w:jc w:val="both"/>
        <w:rPr>
          <w:rFonts w:ascii="Calibri" w:hAnsi="Calibri"/>
          <w:sz w:val="22"/>
          <w:szCs w:val="22"/>
          <w:lang w:val="sr-Cyrl-CS"/>
        </w:rPr>
      </w:pPr>
    </w:p>
    <w:p w:rsidR="00243493" w:rsidRPr="007169ED" w:rsidRDefault="00243493" w:rsidP="00235B23">
      <w:pPr>
        <w:numPr>
          <w:ilvl w:val="0"/>
          <w:numId w:val="8"/>
        </w:numPr>
        <w:suppressAutoHyphens w:val="0"/>
        <w:spacing w:after="200" w:line="276" w:lineRule="auto"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Број возила у власништву се вреднује додељивањем бодова тако да свако возило које је у власништву превозника добија 2 бода.</w:t>
      </w:r>
    </w:p>
    <w:p w:rsidR="00243493" w:rsidRPr="007169ED" w:rsidRDefault="00243493" w:rsidP="00243493">
      <w:pPr>
        <w:ind w:firstLine="720"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Максималан број бодова које учесник конкурса може добити по овом критеријуму   је 16.</w:t>
      </w:r>
    </w:p>
    <w:p w:rsidR="00732575" w:rsidRPr="007169ED" w:rsidRDefault="00732575" w:rsidP="00243493">
      <w:pPr>
        <w:ind w:firstLine="720"/>
        <w:jc w:val="both"/>
        <w:rPr>
          <w:rFonts w:ascii="Calibri" w:eastAsia="Calibri" w:hAnsi="Calibri"/>
          <w:sz w:val="22"/>
          <w:szCs w:val="22"/>
          <w:lang w:val="sr-Cyrl-CS"/>
        </w:rPr>
      </w:pPr>
    </w:p>
    <w:p w:rsidR="00243493" w:rsidRPr="007169ED" w:rsidRDefault="00243493" w:rsidP="00243493">
      <w:pPr>
        <w:tabs>
          <w:tab w:val="left" w:pos="4275"/>
        </w:tabs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eastAsia="Times New Roman" w:hAnsi="Calibri"/>
          <w:sz w:val="22"/>
          <w:szCs w:val="22"/>
          <w:lang w:val="sr-Cyrl-CS"/>
        </w:rPr>
        <w:t xml:space="preserve">         4)Понуђена цена по тарифном разреду се вреднује </w:t>
      </w:r>
      <w:r w:rsidRPr="007169ED">
        <w:rPr>
          <w:rFonts w:ascii="Calibri" w:hAnsi="Calibri"/>
          <w:sz w:val="22"/>
          <w:szCs w:val="22"/>
          <w:lang w:val="sr-Cyrl-CS"/>
        </w:rPr>
        <w:t>додељивањем бодова за сваки  тарифни разред, тако да учесник конкурса са најмањом понуђеном ценом по тарифном разреду добија максимално 2 бода.</w:t>
      </w:r>
    </w:p>
    <w:p w:rsidR="00732575" w:rsidRPr="007169ED" w:rsidRDefault="00732575" w:rsidP="00243493">
      <w:pPr>
        <w:tabs>
          <w:tab w:val="left" w:pos="4275"/>
        </w:tabs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243493" w:rsidRPr="007169ED" w:rsidRDefault="00243493" w:rsidP="00243493">
      <w:pPr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b/>
          <w:sz w:val="22"/>
          <w:szCs w:val="22"/>
          <w:lang w:val="sr-Cyrl-CS"/>
        </w:rPr>
        <w:t xml:space="preserve">      </w:t>
      </w:r>
      <w:r w:rsidRPr="007169ED">
        <w:rPr>
          <w:rFonts w:ascii="Calibri" w:hAnsi="Calibri"/>
          <w:b/>
          <w:sz w:val="22"/>
          <w:szCs w:val="22"/>
          <w:lang w:val="sr-Cyrl-CS"/>
        </w:rPr>
        <w:tab/>
      </w:r>
      <w:r w:rsidRPr="007169ED">
        <w:rPr>
          <w:rFonts w:ascii="Calibri" w:hAnsi="Calibri"/>
          <w:sz w:val="22"/>
          <w:szCs w:val="22"/>
          <w:lang w:val="sr-Cyrl-CS"/>
        </w:rPr>
        <w:t xml:space="preserve">Додељивање бодова по овом критеријуму за тарифни разред се врши по формули </w:t>
      </w:r>
    </w:p>
    <w:p w:rsidR="00A8674B" w:rsidRPr="007169ED" w:rsidRDefault="00A8674B" w:rsidP="00243493">
      <w:pPr>
        <w:jc w:val="both"/>
        <w:rPr>
          <w:rFonts w:ascii="Calibri" w:hAnsi="Calibri"/>
          <w:sz w:val="22"/>
          <w:szCs w:val="22"/>
          <w:lang w:val="sr-Cyrl-CS"/>
        </w:rPr>
      </w:pPr>
    </w:p>
    <w:p w:rsidR="00243493" w:rsidRPr="007169ED" w:rsidRDefault="00243493" w:rsidP="00243493">
      <w:pPr>
        <w:ind w:left="360"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 xml:space="preserve">                   ТР =</w:t>
      </w:r>
      <m:oMath>
        <m:r>
          <w:rPr>
            <w:rFonts w:ascii="Cambria Math"/>
            <w:sz w:val="32"/>
            <w:szCs w:val="32"/>
            <w:lang w:val="sr-Cyrl-CS"/>
          </w:rPr>
          <m:t xml:space="preserve">     </m:t>
        </m:r>
        <m:f>
          <m:fPr>
            <m:ctrlPr>
              <w:rPr>
                <w:rFonts w:ascii="Cambria Math" w:hAnsi="Cambria Math"/>
                <w:sz w:val="32"/>
                <w:szCs w:val="32"/>
                <w:lang w:val="sr-Cyrl-C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Најмања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понуђена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цена</m:t>
            </m:r>
          </m:num>
          <m:den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Понуђена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>цена</m:t>
            </m:r>
            <m:r>
              <m:rPr>
                <m:sty m:val="p"/>
              </m:rPr>
              <w:rPr>
                <w:rFonts w:ascii="Cambria Math"/>
                <w:sz w:val="32"/>
                <w:szCs w:val="32"/>
                <w:lang w:val="sr-Cyrl-CS"/>
              </w:rPr>
              <m:t xml:space="preserve"> </m:t>
            </m:r>
          </m:den>
        </m:f>
        <m:r>
          <w:rPr>
            <w:rFonts w:ascii="Cambria Math"/>
            <w:sz w:val="32"/>
            <w:szCs w:val="32"/>
            <w:lang w:val="sr-Cyrl-CS"/>
          </w:rPr>
          <m:t xml:space="preserve"> </m:t>
        </m:r>
        <m:r>
          <m:rPr>
            <m:sty m:val="p"/>
          </m:rPr>
          <w:rPr>
            <w:rFonts w:ascii="Cambria Math"/>
            <w:sz w:val="32"/>
            <w:szCs w:val="32"/>
            <w:lang w:val="sr-Cyrl-CS"/>
          </w:rPr>
          <m:t>x 2</m:t>
        </m:r>
      </m:oMath>
    </w:p>
    <w:p w:rsidR="00732575" w:rsidRPr="007169ED" w:rsidRDefault="00732575" w:rsidP="00243493">
      <w:pPr>
        <w:ind w:left="360"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243493" w:rsidRPr="007169ED" w:rsidRDefault="00243493" w:rsidP="00243493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lastRenderedPageBreak/>
        <w:t>Максималан број бодова које учесник конкурса може добити по овом критеријуму, за                                     укупно 7 тарифних разреда, је 14.</w:t>
      </w:r>
    </w:p>
    <w:p w:rsidR="00A8674B" w:rsidRPr="007169ED" w:rsidRDefault="00A8674B" w:rsidP="00243493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</w:p>
    <w:p w:rsidR="00243493" w:rsidRPr="007169ED" w:rsidRDefault="00243493" w:rsidP="00243493">
      <w:pPr>
        <w:jc w:val="both"/>
        <w:rPr>
          <w:rFonts w:ascii="Calibri" w:eastAsia="Times New Roman" w:hAnsi="Calibri"/>
          <w:sz w:val="22"/>
          <w:szCs w:val="22"/>
          <w:lang w:val="sr-Cyrl-CS"/>
        </w:rPr>
      </w:pPr>
      <w:r w:rsidRPr="007169ED">
        <w:rPr>
          <w:rFonts w:ascii="Calibri" w:eastAsia="Times New Roman" w:hAnsi="Calibri"/>
          <w:sz w:val="22"/>
          <w:szCs w:val="22"/>
          <w:lang w:val="sr-Cyrl-CS"/>
        </w:rPr>
        <w:t xml:space="preserve">          5)</w:t>
      </w:r>
      <w:r w:rsidR="00732575" w:rsidRPr="007169ED">
        <w:rPr>
          <w:rFonts w:ascii="Calibri" w:eastAsia="Times New Roman" w:hAnsi="Calibri"/>
          <w:sz w:val="22"/>
          <w:szCs w:val="22"/>
          <w:lang w:val="sr-Cyrl-CS"/>
        </w:rPr>
        <w:t xml:space="preserve"> </w:t>
      </w:r>
      <w:r w:rsidRPr="007169ED">
        <w:rPr>
          <w:rFonts w:ascii="Calibri" w:eastAsia="Times New Roman" w:hAnsi="Calibri"/>
          <w:sz w:val="22"/>
          <w:szCs w:val="22"/>
          <w:lang w:val="sr-Cyrl-CS"/>
        </w:rPr>
        <w:t>Повластице за ученике по тарифном разреду ће се бодовати на исти начин као и понуђена цена по тарифном разреду.</w:t>
      </w:r>
    </w:p>
    <w:p w:rsidR="00732575" w:rsidRPr="007169ED" w:rsidRDefault="00732575" w:rsidP="00243493">
      <w:pPr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243493" w:rsidRPr="007169ED" w:rsidRDefault="00243493" w:rsidP="00243493">
      <w:pPr>
        <w:ind w:firstLine="360"/>
        <w:jc w:val="both"/>
        <w:rPr>
          <w:rFonts w:ascii="Calibri" w:hAnsi="Calibri"/>
          <w:sz w:val="22"/>
          <w:szCs w:val="22"/>
          <w:lang w:val="sr-Cyrl-CS"/>
        </w:rPr>
      </w:pPr>
      <w:r w:rsidRPr="007169ED">
        <w:rPr>
          <w:rFonts w:ascii="Calibri" w:hAnsi="Calibri"/>
          <w:sz w:val="22"/>
          <w:szCs w:val="22"/>
          <w:lang w:val="sr-Cyrl-CS"/>
        </w:rPr>
        <w:t>Максималан број бодова које учесник конкурса може добити по овом критеријуму, за                                     укупно 7 тарифних разреда, је 14.</w:t>
      </w:r>
    </w:p>
    <w:p w:rsidR="00732575" w:rsidRPr="007169ED" w:rsidRDefault="00732575" w:rsidP="00732575">
      <w:pPr>
        <w:jc w:val="both"/>
        <w:rPr>
          <w:rFonts w:ascii="Calibri" w:eastAsia="Calibri" w:hAnsi="Calibri"/>
          <w:sz w:val="22"/>
          <w:szCs w:val="22"/>
          <w:lang w:val="sr-Cyrl-CS"/>
        </w:rPr>
      </w:pPr>
    </w:p>
    <w:p w:rsidR="00243493" w:rsidRPr="007169ED" w:rsidRDefault="00243493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  <w:r w:rsidRPr="007169ED">
        <w:rPr>
          <w:rFonts w:ascii="Calibri" w:eastAsia="Times New Roman" w:hAnsi="Calibri"/>
          <w:sz w:val="22"/>
          <w:szCs w:val="22"/>
          <w:lang w:val="sr-Cyrl-CS"/>
        </w:rPr>
        <w:t>Предност за поверавање има учесник конкурса са највећим бројем бодова уз претходно испуњене услове предвиђене конкурсом.</w:t>
      </w: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Pr="007169ED" w:rsidRDefault="00732575" w:rsidP="00732575">
      <w:pPr>
        <w:ind w:firstLine="360"/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732575" w:rsidRDefault="00732575" w:rsidP="00C6500B">
      <w:pPr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C6500B" w:rsidRPr="007169ED" w:rsidRDefault="00C6500B" w:rsidP="00C6500B">
      <w:pPr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243493" w:rsidRPr="007169ED" w:rsidRDefault="00243493" w:rsidP="00316131">
      <w:pPr>
        <w:jc w:val="both"/>
        <w:rPr>
          <w:rFonts w:ascii="Calibri" w:eastAsia="Times New Roman" w:hAnsi="Calibri"/>
          <w:sz w:val="22"/>
          <w:szCs w:val="22"/>
          <w:lang w:val="sr-Cyrl-CS"/>
        </w:rPr>
      </w:pPr>
    </w:p>
    <w:p w:rsidR="00243493" w:rsidRPr="003F607F" w:rsidRDefault="00243493" w:rsidP="00243493">
      <w:pPr>
        <w:shd w:val="clear" w:color="auto" w:fill="C6D9F1"/>
        <w:jc w:val="center"/>
        <w:rPr>
          <w:rFonts w:ascii="Calibri" w:hAnsi="Calibri"/>
          <w:b/>
          <w:bCs/>
          <w:i/>
          <w:iCs/>
          <w:sz w:val="22"/>
          <w:szCs w:val="22"/>
          <w:lang w:val="sr-Cyrl-CS"/>
        </w:rPr>
      </w:pPr>
    </w:p>
    <w:p w:rsidR="00243493" w:rsidRPr="003F607F" w:rsidRDefault="00243493" w:rsidP="00243493">
      <w:pPr>
        <w:shd w:val="clear" w:color="auto" w:fill="C6D9F1"/>
        <w:jc w:val="center"/>
        <w:rPr>
          <w:rFonts w:ascii="Calibri" w:hAnsi="Calibri"/>
          <w:b/>
          <w:bCs/>
          <w:i/>
          <w:iCs/>
          <w:sz w:val="28"/>
          <w:szCs w:val="28"/>
          <w:lang w:val="sr-Cyrl-CS"/>
        </w:rPr>
      </w:pPr>
      <w:r w:rsidRPr="003F607F">
        <w:rPr>
          <w:rFonts w:ascii="Calibri" w:hAnsi="Calibri"/>
          <w:b/>
          <w:bCs/>
          <w:i/>
          <w:iCs/>
          <w:sz w:val="28"/>
          <w:szCs w:val="28"/>
          <w:lang w:val="sr-Cyrl-CS"/>
        </w:rPr>
        <w:t>ОБРАЗАЦ ПОНУДЕ</w:t>
      </w:r>
    </w:p>
    <w:p w:rsidR="00243493" w:rsidRPr="003F607F" w:rsidRDefault="00243493" w:rsidP="00243493">
      <w:pPr>
        <w:rPr>
          <w:rFonts w:ascii="Calibri" w:hAnsi="Calibri"/>
          <w:b/>
          <w:bCs/>
          <w:i/>
          <w:iCs/>
          <w:sz w:val="22"/>
          <w:szCs w:val="22"/>
          <w:lang w:val="sr-Cyrl-CS"/>
        </w:rPr>
      </w:pPr>
    </w:p>
    <w:p w:rsidR="00243493" w:rsidRPr="003F607F" w:rsidRDefault="00243493" w:rsidP="00243493">
      <w:pPr>
        <w:pStyle w:val="NoSpacing"/>
        <w:ind w:firstLine="720"/>
        <w:jc w:val="both"/>
        <w:rPr>
          <w:lang w:val="sr-Cyrl-CS"/>
        </w:rPr>
      </w:pPr>
      <w:r w:rsidRPr="003F607F">
        <w:rPr>
          <w:iCs/>
          <w:lang w:val="sr-Cyrl-CS"/>
        </w:rPr>
        <w:t xml:space="preserve">Понуда бр ____________од __________________ за јавни конкурс </w:t>
      </w:r>
      <w:r w:rsidRPr="003F607F">
        <w:rPr>
          <w:lang w:val="sr-Cyrl-CS"/>
        </w:rPr>
        <w:t>за избор превозника којима се поверава обављање превоза путника у градском и приградском саобраћају на територији општине Пријепоље.</w:t>
      </w:r>
    </w:p>
    <w:p w:rsidR="00243493" w:rsidRPr="003F607F" w:rsidRDefault="00243493" w:rsidP="00243493">
      <w:pPr>
        <w:jc w:val="both"/>
        <w:rPr>
          <w:rFonts w:ascii="Calibri" w:hAnsi="Calibri"/>
          <w:iCs/>
          <w:sz w:val="22"/>
          <w:szCs w:val="22"/>
          <w:lang w:val="sr-Cyrl-CS"/>
        </w:rPr>
      </w:pPr>
    </w:p>
    <w:p w:rsidR="00243493" w:rsidRPr="007169ED" w:rsidRDefault="00243493" w:rsidP="00243493">
      <w:pPr>
        <w:rPr>
          <w:rFonts w:ascii="Calibri" w:hAnsi="Calibri"/>
          <w:i/>
          <w:iCs/>
          <w:sz w:val="22"/>
          <w:szCs w:val="22"/>
        </w:rPr>
      </w:pPr>
      <w:r w:rsidRPr="007169ED">
        <w:rPr>
          <w:rFonts w:ascii="Calibri" w:hAnsi="Calibri"/>
          <w:b/>
          <w:bCs/>
          <w:i/>
          <w:iCs/>
          <w:sz w:val="22"/>
          <w:szCs w:val="22"/>
        </w:rPr>
        <w:t>1)ОПШТИ ПОДАЦИ О ПОНУЂАЧУ</w:t>
      </w:r>
    </w:p>
    <w:tbl>
      <w:tblPr>
        <w:tblW w:w="0" w:type="auto"/>
        <w:tblInd w:w="-15" w:type="dxa"/>
        <w:tblLayout w:type="fixed"/>
        <w:tblLook w:val="0000"/>
      </w:tblPr>
      <w:tblGrid>
        <w:gridCol w:w="4621"/>
        <w:gridCol w:w="4650"/>
      </w:tblGrid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</w:rPr>
              <w:t>Назив понуђача:</w:t>
            </w:r>
          </w:p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</w:rPr>
              <w:t>Адреса понуђача:</w:t>
            </w:r>
          </w:p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</w:rPr>
              <w:t>Матични број понуђача:</w:t>
            </w:r>
          </w:p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Порески идентификациони број понуђача (ПИБ):</w:t>
            </w:r>
          </w:p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</w:tc>
      </w:tr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</w:rPr>
              <w:t>Име особе за контакт:</w:t>
            </w:r>
          </w:p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Електронска адреса понуђача (</w:t>
            </w:r>
            <w:r w:rsidRPr="007169ED">
              <w:rPr>
                <w:rFonts w:ascii="Calibri" w:hAnsi="Calibri"/>
                <w:i/>
                <w:iCs/>
                <w:sz w:val="22"/>
                <w:szCs w:val="22"/>
              </w:rPr>
              <w:t>e</w:t>
            </w:r>
            <w:r w:rsidRPr="007169E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-</w:t>
            </w:r>
            <w:r w:rsidRPr="007169ED">
              <w:rPr>
                <w:rFonts w:ascii="Calibri" w:hAnsi="Calibri"/>
                <w:i/>
                <w:iCs/>
                <w:sz w:val="22"/>
                <w:szCs w:val="22"/>
              </w:rPr>
              <w:t>mail</w:t>
            </w:r>
            <w:r w:rsidRPr="007169E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):</w:t>
            </w:r>
          </w:p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</w:tc>
      </w:tr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</w:rPr>
              <w:t>Телефон:</w:t>
            </w:r>
          </w:p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</w:rPr>
              <w:t>Телефакс:</w:t>
            </w:r>
          </w:p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Број рачуна понуђача и назив банке:</w:t>
            </w:r>
          </w:p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  <w:p w:rsidR="00243493" w:rsidRPr="007169ED" w:rsidRDefault="00243493" w:rsidP="00235B23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</w:tc>
      </w:tr>
      <w:tr w:rsidR="00243493" w:rsidRPr="007169ED" w:rsidTr="00235B23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jc w:val="both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  <w:r w:rsidRPr="007169ED">
              <w:rPr>
                <w:rFonts w:ascii="Calibri" w:hAnsi="Calibri"/>
                <w:i/>
                <w:iCs/>
                <w:sz w:val="22"/>
                <w:szCs w:val="22"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ind w:firstLine="708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  <w:p w:rsidR="00243493" w:rsidRPr="007169ED" w:rsidRDefault="00243493" w:rsidP="00235B23">
            <w:pPr>
              <w:ind w:firstLine="708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  <w:p w:rsidR="00243493" w:rsidRPr="007169ED" w:rsidRDefault="00243493" w:rsidP="00235B23">
            <w:pPr>
              <w:ind w:firstLine="708"/>
              <w:rPr>
                <w:rFonts w:ascii="Calibri" w:hAnsi="Calibri"/>
                <w:b/>
                <w:bCs/>
                <w:i/>
                <w:iCs/>
                <w:sz w:val="22"/>
                <w:szCs w:val="22"/>
                <w:lang w:val="ru-RU"/>
              </w:rPr>
            </w:pPr>
          </w:p>
        </w:tc>
      </w:tr>
    </w:tbl>
    <w:p w:rsidR="00243493" w:rsidRPr="007169ED" w:rsidRDefault="00243493" w:rsidP="00243493">
      <w:pPr>
        <w:rPr>
          <w:rFonts w:ascii="Calibri" w:hAnsi="Calibri"/>
          <w:b/>
          <w:bCs/>
          <w:i/>
          <w:iCs/>
          <w:sz w:val="22"/>
          <w:szCs w:val="22"/>
        </w:rPr>
      </w:pPr>
    </w:p>
    <w:p w:rsidR="00243493" w:rsidRPr="007169ED" w:rsidRDefault="00243493" w:rsidP="00243493">
      <w:pPr>
        <w:rPr>
          <w:rFonts w:ascii="Calibri" w:hAnsi="Calibri"/>
          <w:sz w:val="22"/>
          <w:szCs w:val="22"/>
        </w:rPr>
      </w:pPr>
      <w:r w:rsidRPr="007169ED">
        <w:rPr>
          <w:rFonts w:ascii="Calibri" w:eastAsia="TimesNewRomanPSMT" w:hAnsi="Calibri"/>
          <w:b/>
          <w:bCs/>
          <w:i/>
          <w:iCs/>
          <w:sz w:val="22"/>
          <w:szCs w:val="22"/>
        </w:rPr>
        <w:t xml:space="preserve">2) ПОНУДУ ПОДНОСИ: </w:t>
      </w:r>
    </w:p>
    <w:tbl>
      <w:tblPr>
        <w:tblW w:w="9272" w:type="dxa"/>
        <w:tblInd w:w="-15" w:type="dxa"/>
        <w:tblLayout w:type="fixed"/>
        <w:tblLook w:val="0000"/>
      </w:tblPr>
      <w:tblGrid>
        <w:gridCol w:w="9272"/>
      </w:tblGrid>
      <w:tr w:rsidR="00243493" w:rsidRPr="007169ED" w:rsidTr="00732575"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43493" w:rsidRPr="007169ED" w:rsidRDefault="00243493" w:rsidP="00235B23">
            <w:pPr>
              <w:jc w:val="center"/>
              <w:rPr>
                <w:rFonts w:ascii="Calibri" w:eastAsia="TimesNewRomanPSMT" w:hAnsi="Calibri"/>
                <w:b/>
                <w:bCs/>
                <w:sz w:val="22"/>
                <w:szCs w:val="22"/>
              </w:rPr>
            </w:pPr>
            <w:r w:rsidRPr="007169ED">
              <w:rPr>
                <w:rFonts w:ascii="Calibri" w:eastAsia="TimesNewRomanPSMT" w:hAnsi="Calibri"/>
                <w:b/>
                <w:bCs/>
                <w:sz w:val="22"/>
                <w:szCs w:val="22"/>
              </w:rPr>
              <w:t xml:space="preserve">А) САМОСТАЛНО </w:t>
            </w:r>
          </w:p>
        </w:tc>
      </w:tr>
      <w:tr w:rsidR="00243493" w:rsidRPr="007169ED" w:rsidTr="00732575"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493" w:rsidRPr="007169ED" w:rsidRDefault="00243493" w:rsidP="00235B23">
            <w:pPr>
              <w:snapToGrid w:val="0"/>
              <w:jc w:val="center"/>
              <w:rPr>
                <w:rFonts w:ascii="Calibri" w:eastAsia="TimesNewRomanPSMT" w:hAnsi="Calibri"/>
                <w:b/>
                <w:bCs/>
                <w:sz w:val="22"/>
                <w:szCs w:val="22"/>
              </w:rPr>
            </w:pPr>
          </w:p>
          <w:p w:rsidR="00243493" w:rsidRPr="007169ED" w:rsidRDefault="00243493" w:rsidP="00235B23">
            <w:pPr>
              <w:jc w:val="center"/>
              <w:rPr>
                <w:rFonts w:ascii="Calibri" w:eastAsia="TimesNewRomanPSMT" w:hAnsi="Calibri"/>
                <w:b/>
                <w:bCs/>
                <w:sz w:val="22"/>
                <w:szCs w:val="22"/>
              </w:rPr>
            </w:pPr>
            <w:r w:rsidRPr="007169ED">
              <w:rPr>
                <w:rFonts w:ascii="Calibri" w:eastAsia="TimesNewRomanPSMT" w:hAnsi="Calibri"/>
                <w:b/>
                <w:bCs/>
                <w:sz w:val="22"/>
                <w:szCs w:val="22"/>
              </w:rPr>
              <w:t xml:space="preserve">Б) </w:t>
            </w:r>
            <w:r w:rsidR="00732575" w:rsidRPr="007169ED">
              <w:rPr>
                <w:rFonts w:ascii="Calibri" w:eastAsia="TimesNewRomanPSMT" w:hAnsi="Calibri"/>
                <w:b/>
                <w:bCs/>
                <w:sz w:val="22"/>
                <w:szCs w:val="22"/>
              </w:rPr>
              <w:t>КАО ЗАЈЕДНИЧКУ ПОНУДУ</w:t>
            </w:r>
          </w:p>
        </w:tc>
      </w:tr>
    </w:tbl>
    <w:p w:rsidR="00732575" w:rsidRPr="007169ED" w:rsidRDefault="00732575" w:rsidP="00243493">
      <w:pPr>
        <w:jc w:val="both"/>
        <w:rPr>
          <w:rFonts w:ascii="Calibri" w:hAnsi="Calibri"/>
          <w:b/>
          <w:i/>
          <w:iCs/>
          <w:sz w:val="22"/>
          <w:szCs w:val="22"/>
          <w:lang w:val="ru-RU"/>
        </w:rPr>
      </w:pPr>
    </w:p>
    <w:p w:rsidR="00243493" w:rsidRPr="007169ED" w:rsidRDefault="00243493" w:rsidP="00243493">
      <w:pPr>
        <w:jc w:val="both"/>
        <w:rPr>
          <w:rFonts w:ascii="Calibri" w:hAnsi="Calibri"/>
          <w:i/>
          <w:iCs/>
          <w:sz w:val="22"/>
          <w:szCs w:val="22"/>
          <w:lang w:val="ru-RU"/>
        </w:rPr>
      </w:pPr>
      <w:r w:rsidRPr="007169ED">
        <w:rPr>
          <w:rFonts w:ascii="Calibri" w:hAnsi="Calibri"/>
          <w:b/>
          <w:i/>
          <w:iCs/>
          <w:sz w:val="22"/>
          <w:szCs w:val="22"/>
          <w:lang w:val="ru-RU"/>
        </w:rPr>
        <w:t>Напомена:</w:t>
      </w:r>
      <w:r w:rsidRPr="007169ED">
        <w:rPr>
          <w:rFonts w:ascii="Calibri" w:hAnsi="Calibri"/>
          <w:i/>
          <w:iCs/>
          <w:sz w:val="22"/>
          <w:szCs w:val="22"/>
          <w:lang w:val="ru-RU"/>
        </w:rPr>
        <w:t xml:space="preserve"> заокружити начин подношења понуде и уписати податке о </w:t>
      </w:r>
      <w:r w:rsidRPr="007169ED">
        <w:rPr>
          <w:rFonts w:ascii="Calibri" w:hAnsi="Calibri"/>
          <w:i/>
          <w:iCs/>
          <w:color w:val="auto"/>
          <w:sz w:val="22"/>
          <w:szCs w:val="22"/>
          <w:lang w:val="ru-RU"/>
        </w:rPr>
        <w:t>свим учесницима</w:t>
      </w:r>
      <w:r w:rsidRPr="007169ED">
        <w:rPr>
          <w:rFonts w:ascii="Calibri" w:hAnsi="Calibri"/>
          <w:i/>
          <w:iCs/>
          <w:sz w:val="22"/>
          <w:szCs w:val="22"/>
          <w:lang w:val="ru-RU"/>
        </w:rPr>
        <w:t xml:space="preserve"> заједничке понуде, уколико понуду подноси група понуђача.</w:t>
      </w:r>
    </w:p>
    <w:p w:rsidR="00A8674B" w:rsidRPr="003F607F" w:rsidRDefault="00A8674B" w:rsidP="00243493">
      <w:pPr>
        <w:jc w:val="both"/>
        <w:rPr>
          <w:rFonts w:ascii="Calibri" w:eastAsia="TimesNewRomanPSMT" w:hAnsi="Calibri"/>
          <w:bCs/>
          <w:sz w:val="22"/>
          <w:szCs w:val="22"/>
          <w:lang w:val="ru-RU"/>
        </w:rPr>
      </w:pPr>
    </w:p>
    <w:p w:rsidR="00732575" w:rsidRPr="003F607F" w:rsidRDefault="00732575" w:rsidP="00243493">
      <w:pPr>
        <w:jc w:val="both"/>
        <w:rPr>
          <w:rFonts w:ascii="Calibri" w:eastAsia="TimesNewRomanPSMT" w:hAnsi="Calibri"/>
          <w:bCs/>
          <w:sz w:val="22"/>
          <w:szCs w:val="22"/>
          <w:lang w:val="ru-RU"/>
        </w:rPr>
      </w:pPr>
    </w:p>
    <w:p w:rsidR="00CF7D80" w:rsidRPr="00C9765E" w:rsidRDefault="00CF7D80" w:rsidP="00CF7D80">
      <w:pPr>
        <w:jc w:val="both"/>
        <w:rPr>
          <w:rFonts w:ascii="Calibri" w:eastAsia="TimesNewRomanPSMT" w:hAnsi="Calibri"/>
          <w:b/>
          <w:bCs/>
          <w:i/>
          <w:lang w:val="ru-RU"/>
        </w:rPr>
      </w:pPr>
      <w:r w:rsidRPr="00C9765E">
        <w:rPr>
          <w:rFonts w:ascii="Calibri" w:eastAsia="TimesNewRomanPSMT" w:hAnsi="Calibri"/>
          <w:b/>
          <w:bCs/>
          <w:i/>
          <w:lang w:val="ru-RU"/>
        </w:rPr>
        <w:lastRenderedPageBreak/>
        <w:t>ПОДАЦИ О УЧЕСНИКУ  У ЗАЈЕДНИЧКОЈ ПОНУДИ</w:t>
      </w:r>
    </w:p>
    <w:p w:rsidR="00CF7D80" w:rsidRPr="003F607F" w:rsidRDefault="00CF7D80" w:rsidP="00CF7D80">
      <w:pPr>
        <w:jc w:val="both"/>
        <w:rPr>
          <w:lang w:val="ru-RU"/>
        </w:rPr>
      </w:pPr>
      <w:r w:rsidRPr="006F32E5">
        <w:rPr>
          <w:rFonts w:eastAsia="TimesNewRomanPSMT"/>
          <w:b/>
          <w:bCs/>
          <w:i/>
          <w:lang w:val="ru-RU"/>
        </w:rPr>
        <w:tab/>
      </w:r>
    </w:p>
    <w:tbl>
      <w:tblPr>
        <w:tblW w:w="0" w:type="auto"/>
        <w:tblInd w:w="-15" w:type="dxa"/>
        <w:tblLayout w:type="fixed"/>
        <w:tblLook w:val="0000"/>
      </w:tblPr>
      <w:tblGrid>
        <w:gridCol w:w="465"/>
        <w:gridCol w:w="4219"/>
        <w:gridCol w:w="4588"/>
      </w:tblGrid>
      <w:tr w:rsidR="00CF7D80" w:rsidRPr="00B667CB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3F607F" w:rsidRDefault="00CF7D80" w:rsidP="00235B23">
            <w:pPr>
              <w:snapToGrid w:val="0"/>
              <w:jc w:val="both"/>
              <w:rPr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  <w:lang w:val="ru-RU"/>
              </w:rPr>
            </w:pPr>
            <w:r w:rsidRPr="006F32E5">
              <w:rPr>
                <w:rFonts w:eastAsia="TimesNewRomanPSMT"/>
                <w:bCs/>
                <w:i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  <w:lang w:val="ru-RU"/>
              </w:rPr>
            </w:pPr>
            <w:r w:rsidRPr="006F32E5">
              <w:rPr>
                <w:rFonts w:eastAsia="TimesNewRomanPSMT"/>
                <w:bCs/>
                <w:i/>
                <w:lang w:val="ru-RU"/>
              </w:rPr>
              <w:t>Назив учесника у заједничкој понуди: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  <w:lang w:val="ru-RU"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Адреса: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Матични број: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Порески идентификациони број: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Име особе за контакт: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B667CB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  <w:lang w:val="ru-RU"/>
              </w:rPr>
            </w:pPr>
            <w:r w:rsidRPr="006F32E5">
              <w:rPr>
                <w:rFonts w:eastAsia="TimesNewRomanPSMT"/>
                <w:bCs/>
                <w:i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  <w:lang w:val="ru-RU"/>
              </w:rPr>
            </w:pPr>
            <w:r w:rsidRPr="006F32E5">
              <w:rPr>
                <w:rFonts w:eastAsia="TimesNewRomanPSMT"/>
                <w:bCs/>
                <w:i/>
                <w:lang w:val="ru-RU"/>
              </w:rPr>
              <w:t>Назив учесника у заједничкој понуди: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  <w:lang w:val="ru-RU"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Адреса: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Матични број: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Порески идентификациони број: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Име особе за контакт: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B667CB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  <w:lang w:val="ru-RU"/>
              </w:rPr>
            </w:pPr>
            <w:r w:rsidRPr="006F32E5">
              <w:rPr>
                <w:rFonts w:eastAsia="TimesNewRomanPSMT"/>
                <w:bCs/>
                <w:i/>
              </w:rPr>
              <w:t>3)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  <w:lang w:val="ru-RU"/>
              </w:rPr>
            </w:pPr>
            <w:r w:rsidRPr="006F32E5">
              <w:rPr>
                <w:rFonts w:eastAsia="TimesNewRomanPSMT"/>
                <w:bCs/>
                <w:i/>
                <w:lang w:val="ru-RU"/>
              </w:rPr>
              <w:t>Назив учесника у заједничкој понуди: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  <w:lang w:val="ru-RU"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  <w:lang w:val="ru-RU"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Адреса: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Матични број: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Порески идентификациони број: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  <w:tr w:rsidR="00CF7D80" w:rsidRPr="006F32E5" w:rsidTr="00235B23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Cs/>
                <w:i/>
              </w:rPr>
            </w:pPr>
          </w:p>
          <w:p w:rsidR="00CF7D80" w:rsidRPr="006F32E5" w:rsidRDefault="00CF7D80" w:rsidP="00235B23">
            <w:pPr>
              <w:jc w:val="both"/>
              <w:rPr>
                <w:rFonts w:eastAsia="TimesNewRomanPSMT"/>
                <w:b/>
                <w:bCs/>
              </w:rPr>
            </w:pPr>
            <w:r w:rsidRPr="006F32E5">
              <w:rPr>
                <w:rFonts w:eastAsia="TimesNewRomanPSMT"/>
                <w:bCs/>
                <w:i/>
              </w:rPr>
              <w:t>Име особе за контакт: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80" w:rsidRPr="006F32E5" w:rsidRDefault="00CF7D80" w:rsidP="00235B23">
            <w:pPr>
              <w:snapToGrid w:val="0"/>
              <w:jc w:val="both"/>
              <w:rPr>
                <w:rFonts w:eastAsia="TimesNewRomanPSMT"/>
                <w:b/>
                <w:bCs/>
              </w:rPr>
            </w:pPr>
          </w:p>
        </w:tc>
      </w:tr>
    </w:tbl>
    <w:p w:rsidR="00CF7D80" w:rsidRDefault="00CF7D80" w:rsidP="00CF7D80">
      <w:pPr>
        <w:jc w:val="both"/>
        <w:rPr>
          <w:b/>
          <w:bCs/>
          <w:i/>
          <w:iCs/>
          <w:u w:val="single"/>
        </w:rPr>
      </w:pPr>
    </w:p>
    <w:p w:rsidR="00CF7D80" w:rsidRDefault="00CF7D80" w:rsidP="00CF7D80">
      <w:pPr>
        <w:jc w:val="both"/>
        <w:rPr>
          <w:b/>
          <w:bCs/>
          <w:i/>
          <w:iCs/>
        </w:rPr>
      </w:pPr>
      <w:r w:rsidRPr="006F32E5">
        <w:rPr>
          <w:b/>
          <w:bCs/>
          <w:i/>
          <w:iCs/>
          <w:u w:val="single"/>
        </w:rPr>
        <w:t>Напомена:</w:t>
      </w:r>
      <w:r w:rsidRPr="006F32E5">
        <w:rPr>
          <w:b/>
          <w:bCs/>
          <w:i/>
          <w:iCs/>
        </w:rPr>
        <w:t xml:space="preserve"> </w:t>
      </w:r>
    </w:p>
    <w:p w:rsidR="00CF7D80" w:rsidRPr="006F32E5" w:rsidRDefault="00CF7D80" w:rsidP="00CF7D80">
      <w:pPr>
        <w:jc w:val="both"/>
        <w:rPr>
          <w:i/>
          <w:iCs/>
          <w:lang w:val="ru-RU"/>
        </w:rPr>
      </w:pPr>
    </w:p>
    <w:p w:rsidR="00CF7D80" w:rsidRPr="003F607F" w:rsidRDefault="00CF7D80" w:rsidP="00CF7D80">
      <w:pPr>
        <w:jc w:val="both"/>
        <w:rPr>
          <w:b/>
          <w:bCs/>
          <w:i/>
          <w:iCs/>
          <w:lang w:val="ru-RU"/>
        </w:rPr>
      </w:pPr>
      <w:r w:rsidRPr="006F32E5">
        <w:rPr>
          <w:i/>
          <w:iCs/>
          <w:lang w:val="ru-RU"/>
        </w:rPr>
        <w:t>Табелу „Подаци о учеснику у заједничкој понуди“ попуњавају само они понуђачи који подносе заједничку понуду, а уколико има већи број учесника у заједничкој понуди од места предвиђених у табели, потребно је да се наведени образац копира у довољном броју примерака, да се попуни и достави за сваког понуђача који је учесник у заједничкој понуди.</w:t>
      </w:r>
    </w:p>
    <w:p w:rsidR="00CF7D80" w:rsidRPr="003F607F" w:rsidRDefault="00CF7D80" w:rsidP="00CF7D80">
      <w:pPr>
        <w:jc w:val="both"/>
        <w:rPr>
          <w:b/>
          <w:bCs/>
          <w:i/>
          <w:iCs/>
          <w:lang w:val="ru-RU"/>
        </w:rPr>
      </w:pPr>
    </w:p>
    <w:p w:rsidR="00CF7D80" w:rsidRPr="003F607F" w:rsidRDefault="00CF7D80" w:rsidP="00CF7D80">
      <w:pPr>
        <w:jc w:val="both"/>
        <w:rPr>
          <w:b/>
          <w:bCs/>
          <w:i/>
          <w:iCs/>
          <w:lang w:val="ru-RU"/>
        </w:rPr>
      </w:pPr>
    </w:p>
    <w:p w:rsidR="00CF7D80" w:rsidRPr="003F607F" w:rsidRDefault="00CF7D80" w:rsidP="00CF7D80">
      <w:pPr>
        <w:jc w:val="both"/>
        <w:rPr>
          <w:b/>
          <w:bCs/>
          <w:i/>
          <w:iCs/>
          <w:lang w:val="ru-RU"/>
        </w:rPr>
      </w:pPr>
    </w:p>
    <w:p w:rsidR="00CF7D80" w:rsidRPr="003F607F" w:rsidRDefault="00CF7D80" w:rsidP="00CF7D80">
      <w:pPr>
        <w:jc w:val="both"/>
        <w:rPr>
          <w:b/>
          <w:bCs/>
          <w:i/>
          <w:iCs/>
          <w:lang w:val="ru-RU"/>
        </w:rPr>
      </w:pPr>
    </w:p>
    <w:p w:rsidR="00CF7D80" w:rsidRPr="003F607F" w:rsidRDefault="00CF7D80" w:rsidP="00243493">
      <w:pPr>
        <w:jc w:val="both"/>
        <w:rPr>
          <w:b/>
          <w:bCs/>
          <w:i/>
          <w:iCs/>
          <w:lang w:val="ru-RU"/>
        </w:rPr>
      </w:pPr>
    </w:p>
    <w:p w:rsidR="00C6500B" w:rsidRPr="003F607F" w:rsidRDefault="00C6500B" w:rsidP="00243493">
      <w:pPr>
        <w:jc w:val="both"/>
        <w:rPr>
          <w:rFonts w:ascii="Calibri" w:eastAsia="TimesNewRomanPSMT" w:hAnsi="Calibri"/>
          <w:bCs/>
          <w:sz w:val="22"/>
          <w:szCs w:val="22"/>
          <w:lang w:val="ru-RU"/>
        </w:rPr>
      </w:pPr>
    </w:p>
    <w:p w:rsidR="00CF7D80" w:rsidRPr="003F607F" w:rsidRDefault="00CF7D80" w:rsidP="00243493">
      <w:pPr>
        <w:jc w:val="both"/>
        <w:rPr>
          <w:rFonts w:ascii="Calibri" w:eastAsia="TimesNewRomanPSMT" w:hAnsi="Calibri"/>
          <w:bCs/>
          <w:sz w:val="22"/>
          <w:szCs w:val="22"/>
          <w:lang w:val="ru-RU"/>
        </w:rPr>
      </w:pPr>
    </w:p>
    <w:p w:rsidR="00243493" w:rsidRPr="007169ED" w:rsidRDefault="00243493" w:rsidP="00243493">
      <w:pPr>
        <w:jc w:val="both"/>
        <w:rPr>
          <w:rFonts w:ascii="Calibri" w:eastAsia="TimesNewRomanPSMT" w:hAnsi="Calibri"/>
          <w:bCs/>
          <w:sz w:val="22"/>
          <w:szCs w:val="22"/>
        </w:rPr>
      </w:pPr>
      <w:r w:rsidRPr="007169ED">
        <w:rPr>
          <w:rFonts w:ascii="Calibri" w:eastAsia="TimesNewRomanPSMT" w:hAnsi="Calibri"/>
          <w:bCs/>
          <w:sz w:val="22"/>
          <w:szCs w:val="22"/>
        </w:rPr>
        <w:lastRenderedPageBreak/>
        <w:t>А1) Старост возила</w:t>
      </w:r>
    </w:p>
    <w:p w:rsidR="00243493" w:rsidRPr="007169ED" w:rsidRDefault="00243493" w:rsidP="00243493">
      <w:pPr>
        <w:pStyle w:val="NoSpacing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3510"/>
        <w:gridCol w:w="3554"/>
      </w:tblGrid>
      <w:tr w:rsidR="00243493" w:rsidRPr="00235B23" w:rsidTr="00235B23">
        <w:tc>
          <w:tcPr>
            <w:tcW w:w="2178" w:type="dxa"/>
          </w:tcPr>
          <w:p w:rsidR="00243493" w:rsidRPr="007169ED" w:rsidRDefault="00243493" w:rsidP="00235B23">
            <w:pPr>
              <w:pStyle w:val="NoSpacing"/>
              <w:jc w:val="both"/>
            </w:pPr>
            <w:r w:rsidRPr="007169ED">
              <w:t>Ред.</w:t>
            </w:r>
          </w:p>
          <w:p w:rsidR="00243493" w:rsidRPr="007169ED" w:rsidRDefault="00243493" w:rsidP="00235B23">
            <w:pPr>
              <w:pStyle w:val="NoSpacing"/>
              <w:jc w:val="both"/>
            </w:pPr>
            <w:r w:rsidRPr="007169ED">
              <w:t>број</w:t>
            </w:r>
          </w:p>
        </w:tc>
        <w:tc>
          <w:tcPr>
            <w:tcW w:w="3510" w:type="dxa"/>
          </w:tcPr>
          <w:p w:rsidR="00243493" w:rsidRPr="007169ED" w:rsidRDefault="00243493" w:rsidP="00235B23">
            <w:pPr>
              <w:pStyle w:val="NoSpacing"/>
              <w:jc w:val="both"/>
            </w:pPr>
            <w:r w:rsidRPr="007169ED">
              <w:t>Датум призводње возила</w:t>
            </w:r>
          </w:p>
        </w:tc>
        <w:tc>
          <w:tcPr>
            <w:tcW w:w="3554" w:type="dxa"/>
          </w:tcPr>
          <w:p w:rsidR="00243493" w:rsidRPr="007169ED" w:rsidRDefault="00243493" w:rsidP="00235B23">
            <w:pPr>
              <w:pStyle w:val="NoSpacing"/>
              <w:jc w:val="both"/>
            </w:pPr>
            <w:r w:rsidRPr="007169ED">
              <w:t>Године старости возила</w:t>
            </w:r>
          </w:p>
        </w:tc>
      </w:tr>
      <w:tr w:rsidR="00243493" w:rsidRPr="00235B23" w:rsidTr="00235B23">
        <w:tc>
          <w:tcPr>
            <w:tcW w:w="2178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</w:tr>
      <w:tr w:rsidR="00243493" w:rsidRPr="00235B23" w:rsidTr="00235B23">
        <w:tc>
          <w:tcPr>
            <w:tcW w:w="2178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</w:tr>
      <w:tr w:rsidR="00243493" w:rsidRPr="00235B23" w:rsidTr="00235B23">
        <w:tc>
          <w:tcPr>
            <w:tcW w:w="2178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</w:tr>
      <w:tr w:rsidR="00243493" w:rsidRPr="00235B23" w:rsidTr="00235B23">
        <w:tc>
          <w:tcPr>
            <w:tcW w:w="2178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</w:tr>
      <w:tr w:rsidR="00243493" w:rsidRPr="00235B23" w:rsidTr="00235B23">
        <w:tc>
          <w:tcPr>
            <w:tcW w:w="2178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</w:tr>
      <w:tr w:rsidR="00243493" w:rsidRPr="00235B23" w:rsidTr="00235B23">
        <w:tc>
          <w:tcPr>
            <w:tcW w:w="2178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</w:tr>
      <w:tr w:rsidR="00243493" w:rsidRPr="00235B23" w:rsidTr="00235B23">
        <w:tc>
          <w:tcPr>
            <w:tcW w:w="2178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243493" w:rsidRPr="00235B23" w:rsidRDefault="00243493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</w:tr>
    </w:tbl>
    <w:p w:rsidR="00243493" w:rsidRPr="007169ED" w:rsidRDefault="00243493" w:rsidP="00243493">
      <w:pPr>
        <w:pStyle w:val="NoSpacing"/>
        <w:ind w:firstLine="720"/>
        <w:jc w:val="both"/>
      </w:pPr>
    </w:p>
    <w:p w:rsidR="00243493" w:rsidRPr="007169ED" w:rsidRDefault="00243493" w:rsidP="00243493">
      <w:pPr>
        <w:pStyle w:val="NoSpacing"/>
        <w:ind w:firstLine="720"/>
        <w:jc w:val="both"/>
      </w:pPr>
    </w:p>
    <w:p w:rsidR="00A8674B" w:rsidRPr="007169ED" w:rsidRDefault="00A8674B" w:rsidP="00A8674B">
      <w:pPr>
        <w:pStyle w:val="NoSpacing"/>
        <w:jc w:val="both"/>
      </w:pPr>
      <w:r w:rsidRPr="007169ED">
        <w:t xml:space="preserve">А2) </w:t>
      </w:r>
      <w:r w:rsidRPr="007169ED">
        <w:rPr>
          <w:rFonts w:cs="Times New Roman"/>
          <w:lang w:val="sr-Cyrl-CS"/>
        </w:rPr>
        <w:t xml:space="preserve">Број возила чији мотори испуњавају норму </w:t>
      </w:r>
      <w:r w:rsidRPr="007169ED">
        <w:rPr>
          <w:rFonts w:cs="Times New Roman"/>
          <w:lang w:val="sr-Latn-CS"/>
        </w:rPr>
        <w:t xml:space="preserve">EURO 3 </w:t>
      </w:r>
      <w:r w:rsidRPr="007169ED">
        <w:rPr>
          <w:rFonts w:cs="Times New Roman"/>
          <w:lang w:val="sr-Cyrl-CS"/>
        </w:rPr>
        <w:t>стандарда</w:t>
      </w:r>
    </w:p>
    <w:p w:rsidR="00243493" w:rsidRPr="007169ED" w:rsidRDefault="00243493" w:rsidP="00A8674B">
      <w:pPr>
        <w:pStyle w:val="NoSpacing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3510"/>
        <w:gridCol w:w="3554"/>
      </w:tblGrid>
      <w:tr w:rsidR="00A8674B" w:rsidRPr="00235B23" w:rsidTr="00235B23">
        <w:tc>
          <w:tcPr>
            <w:tcW w:w="2178" w:type="dxa"/>
          </w:tcPr>
          <w:p w:rsidR="00A8674B" w:rsidRPr="007169ED" w:rsidRDefault="00A8674B" w:rsidP="00235B23">
            <w:pPr>
              <w:pStyle w:val="NoSpacing"/>
              <w:jc w:val="both"/>
            </w:pPr>
            <w:r w:rsidRPr="007169ED">
              <w:t>Ред.</w:t>
            </w:r>
          </w:p>
          <w:p w:rsidR="00A8674B" w:rsidRPr="007169ED" w:rsidRDefault="00A8674B" w:rsidP="00235B23">
            <w:pPr>
              <w:pStyle w:val="NoSpacing"/>
              <w:jc w:val="both"/>
            </w:pPr>
            <w:r w:rsidRPr="007169ED">
              <w:t>број</w:t>
            </w: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  <w:r w:rsidRPr="007169ED">
              <w:t>Регистарски број</w:t>
            </w:r>
            <w:r w:rsidRPr="00235B23">
              <w:t xml:space="preserve"> возила</w:t>
            </w: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both"/>
            </w:pPr>
            <w:r w:rsidRPr="00235B23">
              <w:t xml:space="preserve">Мотор возила испуњава </w:t>
            </w:r>
            <w:r w:rsidRPr="00235B23">
              <w:rPr>
                <w:rFonts w:cs="Times New Roman"/>
                <w:lang w:val="sr-Latn-CS"/>
              </w:rPr>
              <w:t xml:space="preserve">EURO 3 </w:t>
            </w:r>
            <w:r w:rsidRPr="00235B23">
              <w:rPr>
                <w:rFonts w:cs="Times New Roman"/>
                <w:lang w:val="sr-Cyrl-CS"/>
              </w:rPr>
              <w:t>стандард (заокружити)</w:t>
            </w: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both"/>
            </w:pPr>
            <w:r w:rsidRPr="00235B23">
              <w:t xml:space="preserve">          </w:t>
            </w:r>
          </w:p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</w:tbl>
    <w:p w:rsidR="00243493" w:rsidRPr="007169ED" w:rsidRDefault="00243493" w:rsidP="00243493">
      <w:pPr>
        <w:pStyle w:val="NoSpacing"/>
        <w:ind w:firstLine="720"/>
        <w:jc w:val="both"/>
      </w:pPr>
    </w:p>
    <w:p w:rsidR="00243493" w:rsidRPr="007169ED" w:rsidRDefault="00243493" w:rsidP="00243493">
      <w:pPr>
        <w:pStyle w:val="NoSpacing"/>
        <w:ind w:firstLine="720"/>
        <w:jc w:val="both"/>
      </w:pPr>
    </w:p>
    <w:p w:rsidR="00243493" w:rsidRPr="007169ED" w:rsidRDefault="00243493" w:rsidP="00243493">
      <w:pPr>
        <w:pStyle w:val="NoSpacing"/>
        <w:ind w:firstLine="720"/>
        <w:jc w:val="both"/>
      </w:pPr>
    </w:p>
    <w:p w:rsidR="00A8674B" w:rsidRDefault="00A8674B" w:rsidP="00243493">
      <w:pPr>
        <w:pStyle w:val="NoSpacing"/>
        <w:ind w:firstLine="720"/>
        <w:jc w:val="both"/>
      </w:pPr>
    </w:p>
    <w:p w:rsidR="00C6500B" w:rsidRPr="007169ED" w:rsidRDefault="00C6500B" w:rsidP="00243493">
      <w:pPr>
        <w:pStyle w:val="NoSpacing"/>
        <w:ind w:firstLine="720"/>
        <w:jc w:val="both"/>
      </w:pPr>
    </w:p>
    <w:p w:rsidR="00243493" w:rsidRPr="007169ED" w:rsidRDefault="00A8674B" w:rsidP="00243493">
      <w:pPr>
        <w:pStyle w:val="NoSpacing"/>
        <w:ind w:firstLine="720"/>
        <w:jc w:val="both"/>
      </w:pPr>
      <w:r w:rsidRPr="007169ED">
        <w:lastRenderedPageBreak/>
        <w:t xml:space="preserve">А3) </w:t>
      </w:r>
      <w:r w:rsidRPr="007169ED">
        <w:rPr>
          <w:rFonts w:cs="Times New Roman"/>
          <w:lang w:val="sr-Cyrl-CS"/>
        </w:rPr>
        <w:t>Број возила у власништву</w:t>
      </w:r>
    </w:p>
    <w:p w:rsidR="00243493" w:rsidRPr="007169ED" w:rsidRDefault="00243493" w:rsidP="00A8674B">
      <w:pPr>
        <w:pStyle w:val="NoSpacing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3510"/>
        <w:gridCol w:w="3554"/>
      </w:tblGrid>
      <w:tr w:rsidR="00A8674B" w:rsidRPr="00235B23" w:rsidTr="00235B23">
        <w:tc>
          <w:tcPr>
            <w:tcW w:w="2178" w:type="dxa"/>
          </w:tcPr>
          <w:p w:rsidR="00A8674B" w:rsidRPr="007169ED" w:rsidRDefault="00A8674B" w:rsidP="00235B23">
            <w:pPr>
              <w:pStyle w:val="NoSpacing"/>
              <w:jc w:val="both"/>
            </w:pPr>
            <w:r w:rsidRPr="007169ED">
              <w:t>Ред.</w:t>
            </w:r>
          </w:p>
          <w:p w:rsidR="00A8674B" w:rsidRPr="007169ED" w:rsidRDefault="00A8674B" w:rsidP="00235B23">
            <w:pPr>
              <w:pStyle w:val="NoSpacing"/>
              <w:jc w:val="both"/>
            </w:pPr>
            <w:r w:rsidRPr="007169ED">
              <w:t>број</w:t>
            </w: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  <w:r w:rsidRPr="007169ED">
              <w:t>Регистарски број</w:t>
            </w:r>
            <w:r w:rsidRPr="00235B23">
              <w:t xml:space="preserve"> возила</w:t>
            </w: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Возило је власништво понуђача-доказ: саобраћајна дозвола</w:t>
            </w:r>
            <w:r w:rsidRPr="00235B23">
              <w:rPr>
                <w:rFonts w:cs="Times New Roman"/>
                <w:lang w:val="sr-Cyrl-CS"/>
              </w:rPr>
              <w:t xml:space="preserve"> (заокружити)</w:t>
            </w: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both"/>
            </w:pPr>
            <w:r w:rsidRPr="00235B23">
              <w:t xml:space="preserve">          </w:t>
            </w:r>
          </w:p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  <w:tr w:rsidR="00A8674B" w:rsidRPr="00235B23" w:rsidTr="00235B23">
        <w:tc>
          <w:tcPr>
            <w:tcW w:w="2178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10" w:type="dxa"/>
          </w:tcPr>
          <w:p w:rsidR="00A8674B" w:rsidRPr="00235B23" w:rsidRDefault="00A8674B" w:rsidP="00235B23">
            <w:pPr>
              <w:pStyle w:val="NoSpacing"/>
              <w:jc w:val="both"/>
            </w:pPr>
          </w:p>
        </w:tc>
        <w:tc>
          <w:tcPr>
            <w:tcW w:w="3554" w:type="dxa"/>
          </w:tcPr>
          <w:p w:rsidR="00A8674B" w:rsidRPr="00235B23" w:rsidRDefault="00A8674B" w:rsidP="00235B23">
            <w:pPr>
              <w:pStyle w:val="NoSpacing"/>
              <w:jc w:val="center"/>
            </w:pPr>
            <w:r w:rsidRPr="00235B23">
              <w:t>ДА                 НЕ</w:t>
            </w:r>
          </w:p>
          <w:p w:rsidR="00A8674B" w:rsidRPr="00235B23" w:rsidRDefault="00A8674B" w:rsidP="00235B23">
            <w:pPr>
              <w:pStyle w:val="NoSpacing"/>
              <w:jc w:val="both"/>
            </w:pPr>
          </w:p>
        </w:tc>
      </w:tr>
    </w:tbl>
    <w:p w:rsidR="00243493" w:rsidRPr="007169ED" w:rsidRDefault="00243493" w:rsidP="00243493">
      <w:pPr>
        <w:pStyle w:val="NoSpacing"/>
        <w:ind w:firstLine="720"/>
        <w:jc w:val="both"/>
      </w:pPr>
    </w:p>
    <w:p w:rsidR="00243493" w:rsidRPr="007169ED" w:rsidRDefault="00243493" w:rsidP="00243493">
      <w:pPr>
        <w:pStyle w:val="NoSpacing"/>
        <w:ind w:firstLine="720"/>
        <w:jc w:val="both"/>
      </w:pPr>
    </w:p>
    <w:p w:rsidR="00243493" w:rsidRPr="007169ED" w:rsidRDefault="00243493" w:rsidP="00243493">
      <w:pPr>
        <w:pStyle w:val="NoSpacing"/>
        <w:ind w:firstLine="720"/>
        <w:jc w:val="both"/>
      </w:pPr>
    </w:p>
    <w:p w:rsidR="00243493" w:rsidRPr="007169ED" w:rsidRDefault="00316131" w:rsidP="00243493">
      <w:pPr>
        <w:pStyle w:val="NoSpacing"/>
        <w:ind w:firstLine="720"/>
        <w:jc w:val="both"/>
      </w:pPr>
      <w:r w:rsidRPr="007169ED">
        <w:t xml:space="preserve">А4) </w:t>
      </w:r>
      <w:r w:rsidRPr="007169ED">
        <w:rPr>
          <w:rFonts w:cs="Times New Roman"/>
          <w:lang w:val="sr-Cyrl-CS"/>
        </w:rPr>
        <w:t>Понуђена цена по тарифном разреду</w:t>
      </w:r>
      <w:r w:rsidR="000A73FF">
        <w:rPr>
          <w:rFonts w:cs="Times New Roman"/>
          <w:lang w:val="sr-Cyrl-CS"/>
        </w:rPr>
        <w:t xml:space="preserve"> за све линије које су предмет овог јавног конкурса</w:t>
      </w:r>
      <w:r w:rsidR="00A84841">
        <w:rPr>
          <w:rFonts w:cs="Times New Roman"/>
          <w:lang w:val="sr-Cyrl-CS"/>
        </w:rPr>
        <w:t>:</w:t>
      </w:r>
    </w:p>
    <w:p w:rsidR="00243493" w:rsidRPr="007169ED" w:rsidRDefault="00243493" w:rsidP="00243493">
      <w:pPr>
        <w:pStyle w:val="NoSpacing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4500"/>
      </w:tblGrid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both"/>
            </w:pPr>
            <w:r w:rsidRPr="007169ED">
              <w:t>Редни број тарифног разреда</w:t>
            </w:r>
          </w:p>
          <w:p w:rsidR="00316131" w:rsidRPr="00235B23" w:rsidRDefault="00316131" w:rsidP="00235B23">
            <w:pPr>
              <w:pStyle w:val="NoSpacing"/>
              <w:jc w:val="both"/>
            </w:pP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  <w:r w:rsidRPr="00235B23">
              <w:t>Понуђена цена по тарифном разреду у динарима са ПДВ</w:t>
            </w: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1.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2.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3.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4.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5.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6.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7.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</w:tbl>
    <w:p w:rsidR="00243493" w:rsidRPr="007169ED" w:rsidRDefault="00243493" w:rsidP="00243493">
      <w:pPr>
        <w:pStyle w:val="NoSpacing"/>
        <w:ind w:firstLine="720"/>
        <w:jc w:val="both"/>
      </w:pPr>
    </w:p>
    <w:p w:rsidR="00243493" w:rsidRPr="007169ED" w:rsidRDefault="00243493" w:rsidP="00243493">
      <w:pPr>
        <w:pStyle w:val="NoSpacing"/>
        <w:ind w:firstLine="720"/>
        <w:jc w:val="both"/>
      </w:pPr>
    </w:p>
    <w:p w:rsidR="00243493" w:rsidRPr="007169ED" w:rsidRDefault="00243493" w:rsidP="00243493">
      <w:pPr>
        <w:pStyle w:val="NoSpacing"/>
        <w:ind w:firstLine="720"/>
        <w:jc w:val="both"/>
      </w:pPr>
    </w:p>
    <w:p w:rsidR="00243493" w:rsidRPr="007169ED" w:rsidRDefault="00243493" w:rsidP="00243493">
      <w:pPr>
        <w:pStyle w:val="NoSpacing"/>
        <w:ind w:firstLine="720"/>
        <w:jc w:val="both"/>
      </w:pPr>
    </w:p>
    <w:p w:rsidR="000A73FF" w:rsidRPr="007169ED" w:rsidRDefault="00316131" w:rsidP="000A73FF">
      <w:pPr>
        <w:pStyle w:val="NoSpacing"/>
        <w:ind w:firstLine="720"/>
        <w:jc w:val="both"/>
      </w:pPr>
      <w:r w:rsidRPr="007169ED">
        <w:lastRenderedPageBreak/>
        <w:t xml:space="preserve">А5) </w:t>
      </w:r>
      <w:r w:rsidRPr="007169ED">
        <w:rPr>
          <w:rFonts w:cs="Times New Roman"/>
          <w:lang w:val="sr-Cyrl-CS"/>
        </w:rPr>
        <w:t>Повластице за ученике по тарифном разреду</w:t>
      </w:r>
      <w:r w:rsidR="000A73FF" w:rsidRPr="000A73FF">
        <w:rPr>
          <w:rFonts w:cs="Times New Roman"/>
          <w:lang w:val="sr-Cyrl-CS"/>
        </w:rPr>
        <w:t xml:space="preserve"> </w:t>
      </w:r>
      <w:r w:rsidR="000A73FF">
        <w:rPr>
          <w:rFonts w:cs="Times New Roman"/>
          <w:lang w:val="sr-Cyrl-CS"/>
        </w:rPr>
        <w:t>за све линије које су предмет овог јавног конкурса</w:t>
      </w:r>
      <w:r w:rsidR="00A84841">
        <w:rPr>
          <w:rFonts w:cs="Times New Roman"/>
          <w:lang w:val="sr-Cyrl-CS"/>
        </w:rPr>
        <w:t>:</w:t>
      </w:r>
    </w:p>
    <w:p w:rsidR="00243493" w:rsidRPr="007169ED" w:rsidRDefault="00243493" w:rsidP="00243493">
      <w:pPr>
        <w:pStyle w:val="NoSpacing"/>
        <w:ind w:firstLine="720"/>
        <w:jc w:val="both"/>
      </w:pPr>
    </w:p>
    <w:p w:rsidR="00316131" w:rsidRPr="007169ED" w:rsidRDefault="00316131" w:rsidP="00316131">
      <w:pPr>
        <w:pStyle w:val="NoSpacing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8"/>
        <w:gridCol w:w="4500"/>
      </w:tblGrid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both"/>
            </w:pPr>
            <w:r w:rsidRPr="007169ED">
              <w:t>Редни број тарифног разреда</w:t>
            </w:r>
          </w:p>
          <w:p w:rsidR="00316131" w:rsidRPr="00235B23" w:rsidRDefault="00316131" w:rsidP="00235B23">
            <w:pPr>
              <w:pStyle w:val="NoSpacing"/>
              <w:jc w:val="both"/>
            </w:pP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  <w:r w:rsidRPr="00235B23">
              <w:t>Понуђена цена са попустом по тарифном разреду изражена у динарима са ПДВ</w:t>
            </w: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1.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2.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3.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4.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5.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6.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  <w:tr w:rsidR="00316131" w:rsidRPr="00235B23" w:rsidTr="00235B23">
        <w:tc>
          <w:tcPr>
            <w:tcW w:w="2988" w:type="dxa"/>
          </w:tcPr>
          <w:p w:rsidR="00316131" w:rsidRPr="00235B23" w:rsidRDefault="00316131" w:rsidP="00235B23">
            <w:pPr>
              <w:pStyle w:val="NoSpacing"/>
              <w:jc w:val="center"/>
            </w:pPr>
          </w:p>
          <w:p w:rsidR="00316131" w:rsidRPr="00235B23" w:rsidRDefault="00316131" w:rsidP="00235B23">
            <w:pPr>
              <w:pStyle w:val="NoSpacing"/>
              <w:jc w:val="center"/>
            </w:pPr>
            <w:r w:rsidRPr="00235B23">
              <w:t>7.</w:t>
            </w:r>
          </w:p>
        </w:tc>
        <w:tc>
          <w:tcPr>
            <w:tcW w:w="4500" w:type="dxa"/>
          </w:tcPr>
          <w:p w:rsidR="00316131" w:rsidRPr="00235B23" w:rsidRDefault="00316131" w:rsidP="00235B23">
            <w:pPr>
              <w:pStyle w:val="NoSpacing"/>
              <w:jc w:val="both"/>
            </w:pPr>
          </w:p>
        </w:tc>
      </w:tr>
    </w:tbl>
    <w:p w:rsidR="00316131" w:rsidRPr="007169ED" w:rsidRDefault="00316131" w:rsidP="00316131">
      <w:pPr>
        <w:pStyle w:val="NoSpacing"/>
        <w:ind w:firstLine="720"/>
        <w:jc w:val="both"/>
      </w:pPr>
    </w:p>
    <w:p w:rsidR="00243493" w:rsidRPr="007169ED" w:rsidRDefault="00243493" w:rsidP="00243493">
      <w:pPr>
        <w:pStyle w:val="NoSpacing"/>
        <w:ind w:firstLine="720"/>
        <w:jc w:val="both"/>
      </w:pPr>
    </w:p>
    <w:p w:rsidR="00732575" w:rsidRPr="007169ED" w:rsidRDefault="00732575" w:rsidP="00243493">
      <w:pPr>
        <w:pStyle w:val="NoSpacing"/>
        <w:ind w:firstLine="720"/>
        <w:jc w:val="both"/>
      </w:pPr>
    </w:p>
    <w:p w:rsidR="00732575" w:rsidRPr="007169ED" w:rsidRDefault="00732575" w:rsidP="00732575">
      <w:pPr>
        <w:pStyle w:val="NoSpacing"/>
        <w:ind w:firstLine="720"/>
        <w:jc w:val="both"/>
      </w:pPr>
      <w:r w:rsidRPr="00807D4E">
        <w:t>Понуда важи(не краће од 90 дана) ______ дана од дана јавног отварања понуда.</w:t>
      </w:r>
    </w:p>
    <w:p w:rsidR="00732575" w:rsidRPr="007169ED" w:rsidRDefault="00732575" w:rsidP="00732575">
      <w:pPr>
        <w:pStyle w:val="NoSpacing"/>
        <w:ind w:firstLine="720"/>
        <w:jc w:val="both"/>
      </w:pPr>
    </w:p>
    <w:p w:rsidR="00732575" w:rsidRPr="007169ED" w:rsidRDefault="00732575" w:rsidP="00732575">
      <w:pPr>
        <w:pStyle w:val="NoSpacing"/>
        <w:ind w:firstLine="720"/>
        <w:jc w:val="both"/>
      </w:pPr>
      <w:r w:rsidRPr="00807D4E">
        <w:t>Документа која се прилажу у понуди морају бити оригинали или оверене фотокопије.</w:t>
      </w:r>
      <w:r w:rsidR="008F4DC4" w:rsidRPr="007169ED">
        <w:t xml:space="preserve"> </w:t>
      </w:r>
      <w:r w:rsidR="004A3C7A">
        <w:t>Понуђач је дужан да попуни све ставке из обрасца понуде како би иста могла бити рангирана. У противном понуда</w:t>
      </w:r>
      <w:r w:rsidR="00CF7D80">
        <w:t xml:space="preserve"> </w:t>
      </w:r>
      <w:r w:rsidR="004A3C7A">
        <w:t xml:space="preserve">неће бити разматрана. </w:t>
      </w:r>
      <w:r w:rsidR="008F4DC4" w:rsidRPr="007169ED">
        <w:t>Све јавне исправе(уверења, изводи, потврде) које се достављају као доказ о испњености обвезних услова, не могу бити старије од 6 месеци</w:t>
      </w:r>
      <w:r w:rsidR="00D9682D">
        <w:t xml:space="preserve"> од дана објављивања</w:t>
      </w:r>
      <w:r w:rsidR="00D9682D" w:rsidRPr="00D9682D">
        <w:rPr>
          <w:rFonts w:cs="Arial"/>
          <w:sz w:val="24"/>
          <w:szCs w:val="24"/>
          <w:lang w:val="sr-Cyrl-CS"/>
        </w:rPr>
        <w:t xml:space="preserve"> </w:t>
      </w:r>
      <w:r w:rsidR="00D9682D">
        <w:rPr>
          <w:rFonts w:cs="Arial"/>
          <w:sz w:val="24"/>
          <w:szCs w:val="24"/>
          <w:lang w:val="sr-Cyrl-CS"/>
        </w:rPr>
        <w:t xml:space="preserve">конкурса </w:t>
      </w:r>
      <w:r w:rsidR="00D9682D" w:rsidRPr="00D92994">
        <w:rPr>
          <w:rFonts w:cs="Arial"/>
          <w:sz w:val="24"/>
          <w:szCs w:val="24"/>
          <w:lang w:val="sr-Cyrl-CS"/>
        </w:rPr>
        <w:t>у дневном листу ''Политика'' и локалном листу ''Полимље''</w:t>
      </w:r>
      <w:r w:rsidR="008F4DC4" w:rsidRPr="007169ED">
        <w:t>. У противном понуда се неће узети у разматрање.</w:t>
      </w:r>
    </w:p>
    <w:p w:rsidR="00732575" w:rsidRPr="00807D4E" w:rsidRDefault="00732575" w:rsidP="00732575">
      <w:pPr>
        <w:pStyle w:val="NoSpacing"/>
        <w:jc w:val="both"/>
      </w:pPr>
    </w:p>
    <w:p w:rsidR="00732575" w:rsidRPr="007169ED" w:rsidRDefault="00732575" w:rsidP="000A73FF">
      <w:pPr>
        <w:jc w:val="both"/>
        <w:rPr>
          <w:rFonts w:ascii="Calibri" w:eastAsia="TimesNewRomanPSMT" w:hAnsi="Calibri"/>
          <w:bCs/>
          <w:sz w:val="22"/>
          <w:szCs w:val="22"/>
        </w:rPr>
      </w:pPr>
    </w:p>
    <w:p w:rsidR="00732575" w:rsidRPr="007169ED" w:rsidRDefault="00732575" w:rsidP="00732575">
      <w:pPr>
        <w:ind w:left="720" w:firstLine="720"/>
        <w:jc w:val="both"/>
        <w:rPr>
          <w:rFonts w:ascii="Calibri" w:eastAsia="TimesNewRomanPSMT" w:hAnsi="Calibri"/>
          <w:bCs/>
          <w:sz w:val="22"/>
          <w:szCs w:val="22"/>
        </w:rPr>
      </w:pPr>
    </w:p>
    <w:p w:rsidR="00732575" w:rsidRPr="007169ED" w:rsidRDefault="00732575" w:rsidP="00732575">
      <w:pPr>
        <w:ind w:left="720" w:firstLine="720"/>
        <w:jc w:val="both"/>
        <w:rPr>
          <w:rFonts w:ascii="Calibri" w:eastAsia="TimesNewRomanPSMT" w:hAnsi="Calibri"/>
          <w:bCs/>
          <w:sz w:val="22"/>
          <w:szCs w:val="22"/>
        </w:rPr>
      </w:pPr>
    </w:p>
    <w:p w:rsidR="00732575" w:rsidRPr="007169ED" w:rsidRDefault="00732575" w:rsidP="00732575">
      <w:pPr>
        <w:ind w:left="720" w:firstLine="720"/>
        <w:jc w:val="both"/>
        <w:rPr>
          <w:rFonts w:ascii="Calibri" w:eastAsia="TimesNewRomanPSMT" w:hAnsi="Calibri"/>
          <w:bCs/>
          <w:sz w:val="22"/>
          <w:szCs w:val="22"/>
        </w:rPr>
      </w:pPr>
      <w:r w:rsidRPr="007169ED">
        <w:rPr>
          <w:rFonts w:ascii="Calibri" w:eastAsia="TimesNewRomanPSMT" w:hAnsi="Calibri"/>
          <w:bCs/>
          <w:sz w:val="22"/>
          <w:szCs w:val="22"/>
        </w:rPr>
        <w:t xml:space="preserve">Датум </w:t>
      </w:r>
      <w:r w:rsidRPr="007169ED">
        <w:rPr>
          <w:rFonts w:ascii="Calibri" w:eastAsia="TimesNewRomanPSMT" w:hAnsi="Calibri"/>
          <w:bCs/>
          <w:sz w:val="22"/>
          <w:szCs w:val="22"/>
        </w:rPr>
        <w:tab/>
      </w:r>
      <w:r w:rsidRPr="007169ED">
        <w:rPr>
          <w:rFonts w:ascii="Calibri" w:eastAsia="TimesNewRomanPSMT" w:hAnsi="Calibri"/>
          <w:bCs/>
          <w:sz w:val="22"/>
          <w:szCs w:val="22"/>
        </w:rPr>
        <w:tab/>
      </w:r>
      <w:r w:rsidRPr="007169ED">
        <w:rPr>
          <w:rFonts w:ascii="Calibri" w:eastAsia="TimesNewRomanPSMT" w:hAnsi="Calibri"/>
          <w:bCs/>
          <w:sz w:val="22"/>
          <w:szCs w:val="22"/>
        </w:rPr>
        <w:tab/>
      </w:r>
      <w:r w:rsidRPr="007169ED">
        <w:rPr>
          <w:rFonts w:ascii="Calibri" w:eastAsia="TimesNewRomanPSMT" w:hAnsi="Calibri"/>
          <w:bCs/>
          <w:sz w:val="22"/>
          <w:szCs w:val="22"/>
        </w:rPr>
        <w:tab/>
      </w:r>
      <w:r w:rsidRPr="007169ED">
        <w:rPr>
          <w:rFonts w:ascii="Calibri" w:eastAsia="TimesNewRomanPSMT" w:hAnsi="Calibri"/>
          <w:bCs/>
          <w:sz w:val="22"/>
          <w:szCs w:val="22"/>
        </w:rPr>
        <w:tab/>
        <w:t xml:space="preserve">              Понуђач</w:t>
      </w:r>
    </w:p>
    <w:p w:rsidR="00732575" w:rsidRPr="007169ED" w:rsidRDefault="00732575" w:rsidP="00732575">
      <w:pPr>
        <w:ind w:left="2880" w:firstLine="720"/>
        <w:jc w:val="both"/>
        <w:rPr>
          <w:rFonts w:ascii="Calibri" w:eastAsia="TimesNewRomanPS-BoldMT" w:hAnsi="Calibri"/>
          <w:b/>
          <w:bCs/>
          <w:i/>
          <w:iCs/>
          <w:color w:val="002060"/>
          <w:sz w:val="22"/>
          <w:szCs w:val="22"/>
        </w:rPr>
      </w:pPr>
      <w:r w:rsidRPr="007169ED">
        <w:rPr>
          <w:rFonts w:ascii="Calibri" w:eastAsia="TimesNewRomanPSMT" w:hAnsi="Calibri"/>
          <w:bCs/>
          <w:sz w:val="22"/>
          <w:szCs w:val="22"/>
        </w:rPr>
        <w:t xml:space="preserve">    М. П. </w:t>
      </w:r>
    </w:p>
    <w:p w:rsidR="00732575" w:rsidRPr="007169ED" w:rsidRDefault="00732575" w:rsidP="00732575">
      <w:pPr>
        <w:jc w:val="both"/>
        <w:rPr>
          <w:rFonts w:ascii="Calibri" w:eastAsia="TimesNewRomanPS-BoldMT" w:hAnsi="Calibri"/>
          <w:b/>
          <w:bCs/>
          <w:i/>
          <w:iCs/>
          <w:color w:val="002060"/>
          <w:sz w:val="22"/>
          <w:szCs w:val="22"/>
        </w:rPr>
      </w:pPr>
      <w:r w:rsidRPr="007169ED">
        <w:rPr>
          <w:rFonts w:ascii="Calibri" w:eastAsia="TimesNewRomanPS-BoldMT" w:hAnsi="Calibri"/>
          <w:b/>
          <w:bCs/>
          <w:i/>
          <w:iCs/>
          <w:color w:val="002060"/>
          <w:sz w:val="22"/>
          <w:szCs w:val="22"/>
        </w:rPr>
        <w:t>_____________________________</w:t>
      </w:r>
      <w:r w:rsidRPr="007169ED">
        <w:rPr>
          <w:rFonts w:ascii="Calibri" w:eastAsia="TimesNewRomanPS-BoldMT" w:hAnsi="Calibri"/>
          <w:b/>
          <w:bCs/>
          <w:i/>
          <w:iCs/>
          <w:color w:val="002060"/>
          <w:sz w:val="22"/>
          <w:szCs w:val="22"/>
        </w:rPr>
        <w:tab/>
      </w:r>
      <w:r w:rsidRPr="007169ED">
        <w:rPr>
          <w:rFonts w:ascii="Calibri" w:eastAsia="TimesNewRomanPS-BoldMT" w:hAnsi="Calibri"/>
          <w:b/>
          <w:bCs/>
          <w:i/>
          <w:iCs/>
          <w:color w:val="002060"/>
          <w:sz w:val="22"/>
          <w:szCs w:val="22"/>
        </w:rPr>
        <w:tab/>
      </w:r>
      <w:r w:rsidRPr="007169ED">
        <w:rPr>
          <w:rFonts w:ascii="Calibri" w:eastAsia="TimesNewRomanPS-BoldMT" w:hAnsi="Calibri"/>
          <w:b/>
          <w:bCs/>
          <w:i/>
          <w:iCs/>
          <w:color w:val="002060"/>
          <w:sz w:val="22"/>
          <w:szCs w:val="22"/>
        </w:rPr>
        <w:tab/>
        <w:t>________________________________</w:t>
      </w:r>
    </w:p>
    <w:p w:rsidR="00732575" w:rsidRPr="000A73FF" w:rsidRDefault="00732575" w:rsidP="00732575">
      <w:pPr>
        <w:jc w:val="both"/>
        <w:rPr>
          <w:rFonts w:ascii="Calibri" w:eastAsia="TimesNewRomanPS-BoldMT" w:hAnsi="Calibri"/>
          <w:b/>
          <w:bCs/>
          <w:i/>
          <w:iCs/>
          <w:color w:val="002060"/>
          <w:sz w:val="22"/>
          <w:szCs w:val="22"/>
        </w:rPr>
      </w:pPr>
    </w:p>
    <w:p w:rsidR="00732575" w:rsidRPr="007169ED" w:rsidRDefault="00732575" w:rsidP="00732575">
      <w:pPr>
        <w:jc w:val="both"/>
        <w:rPr>
          <w:rFonts w:ascii="Calibri" w:hAnsi="Calibri"/>
          <w:b/>
          <w:bCs/>
          <w:i/>
          <w:iCs/>
          <w:sz w:val="22"/>
          <w:szCs w:val="22"/>
        </w:rPr>
      </w:pPr>
      <w:r w:rsidRPr="007169ED">
        <w:rPr>
          <w:rFonts w:ascii="Calibri" w:hAnsi="Calibri"/>
          <w:b/>
          <w:bCs/>
          <w:i/>
          <w:iCs/>
          <w:sz w:val="22"/>
          <w:szCs w:val="22"/>
          <w:u w:val="single"/>
        </w:rPr>
        <w:t>Напомене:</w:t>
      </w:r>
      <w:r w:rsidRPr="007169ED">
        <w:rPr>
          <w:rFonts w:ascii="Calibri" w:hAnsi="Calibri"/>
          <w:b/>
          <w:bCs/>
          <w:i/>
          <w:iCs/>
          <w:sz w:val="22"/>
          <w:szCs w:val="22"/>
        </w:rPr>
        <w:t xml:space="preserve"> </w:t>
      </w:r>
    </w:p>
    <w:p w:rsidR="00732575" w:rsidRPr="007169ED" w:rsidRDefault="00732575" w:rsidP="00732575">
      <w:pPr>
        <w:jc w:val="both"/>
        <w:rPr>
          <w:rFonts w:ascii="Calibri" w:hAnsi="Calibri"/>
          <w:i/>
          <w:iCs/>
          <w:sz w:val="22"/>
          <w:szCs w:val="22"/>
        </w:rPr>
      </w:pPr>
    </w:p>
    <w:p w:rsidR="00732575" w:rsidRPr="007169ED" w:rsidRDefault="00732575" w:rsidP="00732575">
      <w:pPr>
        <w:jc w:val="both"/>
        <w:rPr>
          <w:rFonts w:ascii="Calibri" w:hAnsi="Calibri"/>
          <w:i/>
          <w:iCs/>
          <w:sz w:val="22"/>
          <w:szCs w:val="22"/>
        </w:rPr>
      </w:pPr>
      <w:r w:rsidRPr="007169ED">
        <w:rPr>
          <w:rFonts w:ascii="Calibri" w:hAnsi="Calibri"/>
          <w:i/>
          <w:iCs/>
          <w:sz w:val="22"/>
          <w:szCs w:val="22"/>
        </w:rPr>
        <w:t xml:space="preserve">Образац понуде понуђач мора да попуни, овери печатом и потпише, чиме </w:t>
      </w:r>
      <w:r w:rsidRPr="007169ED">
        <w:rPr>
          <w:rFonts w:ascii="Calibri" w:hAnsi="Calibri"/>
          <w:i/>
          <w:iCs/>
          <w:sz w:val="22"/>
          <w:szCs w:val="22"/>
          <w:lang w:val="sr-Cyrl-CS"/>
        </w:rPr>
        <w:t>п</w:t>
      </w:r>
      <w:r w:rsidRPr="007169ED">
        <w:rPr>
          <w:rFonts w:ascii="Calibri" w:hAnsi="Calibri"/>
          <w:i/>
          <w:iCs/>
          <w:sz w:val="22"/>
          <w:szCs w:val="22"/>
        </w:rPr>
        <w:t>отврђује да су тачни подаци који су у обрасцу понуде наведени. Уколико понуђачи подносе заједничку понуду,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попунити, потписати и печатом оверити образац понуде.</w:t>
      </w:r>
    </w:p>
    <w:p w:rsidR="00243493" w:rsidRPr="007169ED" w:rsidRDefault="00243493" w:rsidP="00732575">
      <w:pPr>
        <w:pStyle w:val="NoSpacing"/>
        <w:jc w:val="both"/>
      </w:pPr>
    </w:p>
    <w:sectPr w:rsidR="00243493" w:rsidRPr="007169ED" w:rsidSect="00BD1836">
      <w:footerReference w:type="default" r:id="rId9"/>
      <w:pgSz w:w="11906" w:h="16838"/>
      <w:pgMar w:top="1440" w:right="1440" w:bottom="1440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674" w:rsidRDefault="00D33674">
      <w:pPr>
        <w:spacing w:line="240" w:lineRule="auto"/>
      </w:pPr>
      <w:r>
        <w:separator/>
      </w:r>
    </w:p>
  </w:endnote>
  <w:endnote w:type="continuationSeparator" w:id="1">
    <w:p w:rsidR="00D33674" w:rsidRDefault="00D3367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ont238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charset w:val="EE"/>
    <w:family w:val="auto"/>
    <w:pitch w:val="variable"/>
    <w:sig w:usb0="00000203" w:usb1="00000000" w:usb2="00000000" w:usb3="00000000" w:csb0="00000005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/>
    </w:tblPr>
    <w:tblGrid>
      <w:gridCol w:w="958"/>
      <w:gridCol w:w="8284"/>
    </w:tblGrid>
    <w:tr w:rsidR="00EC28F3">
      <w:tc>
        <w:tcPr>
          <w:tcW w:w="918" w:type="dxa"/>
        </w:tcPr>
        <w:p w:rsidR="00EC28F3" w:rsidRDefault="00840BA4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fldSimple w:instr=" PAGE   \* MERGEFORMAT ">
            <w:r w:rsidR="00B667CB" w:rsidRPr="00B667CB">
              <w:rPr>
                <w:b/>
                <w:noProof/>
                <w:color w:val="4F81BD"/>
                <w:sz w:val="32"/>
                <w:szCs w:val="32"/>
              </w:rPr>
              <w:t>17</w:t>
            </w:r>
          </w:fldSimple>
        </w:p>
      </w:tc>
      <w:tc>
        <w:tcPr>
          <w:tcW w:w="7938" w:type="dxa"/>
        </w:tcPr>
        <w:p w:rsidR="00EC28F3" w:rsidRPr="00812343" w:rsidRDefault="00EC28F3" w:rsidP="00812343">
          <w:pPr>
            <w:pStyle w:val="Footer"/>
            <w:jc w:val="center"/>
            <w:rPr>
              <w:rFonts w:ascii="Calibri" w:hAnsi="Calibri"/>
              <w:b/>
            </w:rPr>
          </w:pPr>
          <w:r w:rsidRPr="007169ED">
            <w:rPr>
              <w:rFonts w:ascii="Calibri" w:hAnsi="Calibri"/>
              <w:b/>
            </w:rPr>
            <w:t>Конкурсна документација за</w:t>
          </w:r>
          <w:r w:rsidR="00316131" w:rsidRPr="007169ED">
            <w:rPr>
              <w:rFonts w:ascii="Calibri" w:hAnsi="Calibri"/>
              <w:b/>
            </w:rPr>
            <w:t xml:space="preserve"> јавни конкурс за избор превозника</w:t>
          </w:r>
          <w:r w:rsidR="00812343" w:rsidRPr="00807D4E">
            <w:rPr>
              <w:rFonts w:ascii="Calibri" w:hAnsi="Calibri"/>
              <w:b/>
            </w:rPr>
            <w:t xml:space="preserve"> </w:t>
          </w:r>
          <w:r w:rsidR="00812343">
            <w:rPr>
              <w:rFonts w:ascii="Calibri" w:hAnsi="Calibri"/>
              <w:b/>
            </w:rPr>
            <w:t>коме ће се поверити обављање превоза путника у градском и приградском саобраћају на територији општине Пријепоље</w:t>
          </w:r>
        </w:p>
        <w:p w:rsidR="00316131" w:rsidRPr="004B317E" w:rsidRDefault="00316131" w:rsidP="00243493">
          <w:pPr>
            <w:pStyle w:val="Footer"/>
          </w:pPr>
        </w:p>
      </w:tc>
    </w:tr>
  </w:tbl>
  <w:p w:rsidR="00EC28F3" w:rsidRPr="004B317E" w:rsidRDefault="00EC28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674" w:rsidRDefault="00D33674">
      <w:pPr>
        <w:spacing w:line="240" w:lineRule="auto"/>
      </w:pPr>
      <w:r>
        <w:separator/>
      </w:r>
    </w:p>
  </w:footnote>
  <w:footnote w:type="continuationSeparator" w:id="1">
    <w:p w:rsidR="00D33674" w:rsidRDefault="00D336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9BBE6D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-87"/>
        </w:tabs>
        <w:ind w:left="1353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b w:val="0"/>
        <w:i w:val="0"/>
        <w:color w:val="00000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b w:val="0"/>
        <w:i w:val="0"/>
        <w:color w:val="00000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68FE6A6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810" w:hanging="360"/>
      </w:pPr>
      <w:rPr>
        <w:rFonts w:ascii="Arial" w:hAnsi="Arial" w:cs="Arial" w:hint="default"/>
        <w:b/>
        <w:i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A"/>
    <w:multiLevelType w:val="singleLevel"/>
    <w:tmpl w:val="8856F2B8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2F6A1FA0"/>
    <w:multiLevelType w:val="hybridMultilevel"/>
    <w:tmpl w:val="D0F603A0"/>
    <w:lvl w:ilvl="0" w:tplc="52F27D9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1582D8B"/>
    <w:multiLevelType w:val="hybridMultilevel"/>
    <w:tmpl w:val="5F12C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731A1"/>
    <w:multiLevelType w:val="hybridMultilevel"/>
    <w:tmpl w:val="6452F4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F146D6E"/>
    <w:multiLevelType w:val="hybridMultilevel"/>
    <w:tmpl w:val="F2AEA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174B04"/>
    <w:multiLevelType w:val="hybridMultilevel"/>
    <w:tmpl w:val="C9EAB4A0"/>
    <w:lvl w:ilvl="0" w:tplc="8A58B8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DBD5A08"/>
    <w:multiLevelType w:val="hybridMultilevel"/>
    <w:tmpl w:val="417A61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4C1C32"/>
    <w:multiLevelType w:val="hybridMultilevel"/>
    <w:tmpl w:val="CBE80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F165FF0"/>
    <w:multiLevelType w:val="hybridMultilevel"/>
    <w:tmpl w:val="ACF6CC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21A126F"/>
    <w:multiLevelType w:val="hybridMultilevel"/>
    <w:tmpl w:val="AB5EC2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7B8C092A"/>
    <w:multiLevelType w:val="hybridMultilevel"/>
    <w:tmpl w:val="FB00F7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2"/>
  </w:num>
  <w:num w:numId="4">
    <w:abstractNumId w:val="17"/>
  </w:num>
  <w:num w:numId="5">
    <w:abstractNumId w:val="19"/>
  </w:num>
  <w:num w:numId="6">
    <w:abstractNumId w:val="13"/>
  </w:num>
  <w:num w:numId="7">
    <w:abstractNumId w:val="16"/>
  </w:num>
  <w:num w:numId="8">
    <w:abstractNumId w:val="15"/>
  </w:num>
  <w:num w:numId="9">
    <w:abstractNumId w:val="20"/>
  </w:num>
  <w:num w:numId="10">
    <w:abstractNumId w:val="11"/>
  </w:num>
  <w:num w:numId="11">
    <w:abstractNumId w:val="1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BA732B"/>
    <w:rsid w:val="00004394"/>
    <w:rsid w:val="000045F5"/>
    <w:rsid w:val="00006369"/>
    <w:rsid w:val="0000726C"/>
    <w:rsid w:val="0000797B"/>
    <w:rsid w:val="00010BF1"/>
    <w:rsid w:val="00012CD2"/>
    <w:rsid w:val="000170D7"/>
    <w:rsid w:val="000172A8"/>
    <w:rsid w:val="00020282"/>
    <w:rsid w:val="00020BD5"/>
    <w:rsid w:val="00021565"/>
    <w:rsid w:val="000225A0"/>
    <w:rsid w:val="00022D48"/>
    <w:rsid w:val="00024BDA"/>
    <w:rsid w:val="00024C87"/>
    <w:rsid w:val="0002515E"/>
    <w:rsid w:val="00025CCE"/>
    <w:rsid w:val="00026731"/>
    <w:rsid w:val="00032E72"/>
    <w:rsid w:val="00033EC0"/>
    <w:rsid w:val="000363C1"/>
    <w:rsid w:val="00036E1F"/>
    <w:rsid w:val="000441FA"/>
    <w:rsid w:val="00044363"/>
    <w:rsid w:val="0004622B"/>
    <w:rsid w:val="000501D2"/>
    <w:rsid w:val="000521C8"/>
    <w:rsid w:val="0005490C"/>
    <w:rsid w:val="00054F6D"/>
    <w:rsid w:val="00056508"/>
    <w:rsid w:val="00056BF3"/>
    <w:rsid w:val="00056F15"/>
    <w:rsid w:val="000616CB"/>
    <w:rsid w:val="00061B60"/>
    <w:rsid w:val="000635EB"/>
    <w:rsid w:val="00067ABE"/>
    <w:rsid w:val="0007131E"/>
    <w:rsid w:val="0007148D"/>
    <w:rsid w:val="000719F6"/>
    <w:rsid w:val="00072C29"/>
    <w:rsid w:val="0007670A"/>
    <w:rsid w:val="0008126D"/>
    <w:rsid w:val="0008236E"/>
    <w:rsid w:val="000837D5"/>
    <w:rsid w:val="00083E2E"/>
    <w:rsid w:val="00084C33"/>
    <w:rsid w:val="0008545E"/>
    <w:rsid w:val="00085B62"/>
    <w:rsid w:val="00087391"/>
    <w:rsid w:val="0009005E"/>
    <w:rsid w:val="000916E7"/>
    <w:rsid w:val="00092C39"/>
    <w:rsid w:val="00092F07"/>
    <w:rsid w:val="00094637"/>
    <w:rsid w:val="0009471C"/>
    <w:rsid w:val="000954E4"/>
    <w:rsid w:val="000A0EB5"/>
    <w:rsid w:val="000A157F"/>
    <w:rsid w:val="000A1E83"/>
    <w:rsid w:val="000A2965"/>
    <w:rsid w:val="000A3DC6"/>
    <w:rsid w:val="000A4B5A"/>
    <w:rsid w:val="000A4E1E"/>
    <w:rsid w:val="000A4FA0"/>
    <w:rsid w:val="000A5D2B"/>
    <w:rsid w:val="000A66F0"/>
    <w:rsid w:val="000A73FF"/>
    <w:rsid w:val="000A79A1"/>
    <w:rsid w:val="000B0B55"/>
    <w:rsid w:val="000B19FA"/>
    <w:rsid w:val="000B2FF1"/>
    <w:rsid w:val="000B3D77"/>
    <w:rsid w:val="000B4719"/>
    <w:rsid w:val="000B5600"/>
    <w:rsid w:val="000C01EA"/>
    <w:rsid w:val="000C20C7"/>
    <w:rsid w:val="000C3861"/>
    <w:rsid w:val="000C3BD2"/>
    <w:rsid w:val="000C4E24"/>
    <w:rsid w:val="000C53BD"/>
    <w:rsid w:val="000C541B"/>
    <w:rsid w:val="000C5F6F"/>
    <w:rsid w:val="000C748A"/>
    <w:rsid w:val="000D118D"/>
    <w:rsid w:val="000D1377"/>
    <w:rsid w:val="000D30A1"/>
    <w:rsid w:val="000D5922"/>
    <w:rsid w:val="000D735A"/>
    <w:rsid w:val="000D73B3"/>
    <w:rsid w:val="000D7C4B"/>
    <w:rsid w:val="000E1D75"/>
    <w:rsid w:val="000E265B"/>
    <w:rsid w:val="000E7FB9"/>
    <w:rsid w:val="000F05D8"/>
    <w:rsid w:val="000F06F0"/>
    <w:rsid w:val="000F0773"/>
    <w:rsid w:val="000F1863"/>
    <w:rsid w:val="000F1FA9"/>
    <w:rsid w:val="000F362B"/>
    <w:rsid w:val="000F5376"/>
    <w:rsid w:val="000F60F6"/>
    <w:rsid w:val="00102E30"/>
    <w:rsid w:val="00104C5A"/>
    <w:rsid w:val="00106C89"/>
    <w:rsid w:val="0011297F"/>
    <w:rsid w:val="00113763"/>
    <w:rsid w:val="00113CD2"/>
    <w:rsid w:val="001209BE"/>
    <w:rsid w:val="0012154D"/>
    <w:rsid w:val="001240B3"/>
    <w:rsid w:val="00124E4C"/>
    <w:rsid w:val="001276F3"/>
    <w:rsid w:val="001326C2"/>
    <w:rsid w:val="00132C94"/>
    <w:rsid w:val="00135784"/>
    <w:rsid w:val="001363B8"/>
    <w:rsid w:val="001378A9"/>
    <w:rsid w:val="00140191"/>
    <w:rsid w:val="001420CE"/>
    <w:rsid w:val="00144514"/>
    <w:rsid w:val="0014523D"/>
    <w:rsid w:val="0014555F"/>
    <w:rsid w:val="00146670"/>
    <w:rsid w:val="0015104E"/>
    <w:rsid w:val="0015123D"/>
    <w:rsid w:val="00152AF3"/>
    <w:rsid w:val="00153469"/>
    <w:rsid w:val="0016027C"/>
    <w:rsid w:val="0016108D"/>
    <w:rsid w:val="001663FC"/>
    <w:rsid w:val="00172385"/>
    <w:rsid w:val="001767CB"/>
    <w:rsid w:val="00177AF1"/>
    <w:rsid w:val="0018273C"/>
    <w:rsid w:val="00183A08"/>
    <w:rsid w:val="00187B7C"/>
    <w:rsid w:val="0019221D"/>
    <w:rsid w:val="0019302A"/>
    <w:rsid w:val="001945F3"/>
    <w:rsid w:val="001A0709"/>
    <w:rsid w:val="001A174E"/>
    <w:rsid w:val="001B03AE"/>
    <w:rsid w:val="001B1D70"/>
    <w:rsid w:val="001B3AB7"/>
    <w:rsid w:val="001C030D"/>
    <w:rsid w:val="001C0611"/>
    <w:rsid w:val="001C1024"/>
    <w:rsid w:val="001C3361"/>
    <w:rsid w:val="001C3D9C"/>
    <w:rsid w:val="001C59A2"/>
    <w:rsid w:val="001C7551"/>
    <w:rsid w:val="001D1F34"/>
    <w:rsid w:val="001D1FD7"/>
    <w:rsid w:val="001D3855"/>
    <w:rsid w:val="001D73FE"/>
    <w:rsid w:val="001E3791"/>
    <w:rsid w:val="001E37AB"/>
    <w:rsid w:val="001E3A18"/>
    <w:rsid w:val="001F2C92"/>
    <w:rsid w:val="001F4CFB"/>
    <w:rsid w:val="001F5FE8"/>
    <w:rsid w:val="001F789A"/>
    <w:rsid w:val="001F7B09"/>
    <w:rsid w:val="0020036B"/>
    <w:rsid w:val="00200720"/>
    <w:rsid w:val="00202FEC"/>
    <w:rsid w:val="0020494D"/>
    <w:rsid w:val="00206F49"/>
    <w:rsid w:val="00207976"/>
    <w:rsid w:val="00210AFD"/>
    <w:rsid w:val="00210B99"/>
    <w:rsid w:val="00210CE0"/>
    <w:rsid w:val="0021224B"/>
    <w:rsid w:val="002128A4"/>
    <w:rsid w:val="00213802"/>
    <w:rsid w:val="00217F0B"/>
    <w:rsid w:val="00221C6F"/>
    <w:rsid w:val="0022228C"/>
    <w:rsid w:val="00230113"/>
    <w:rsid w:val="00231892"/>
    <w:rsid w:val="00233F40"/>
    <w:rsid w:val="00234BFC"/>
    <w:rsid w:val="00235B23"/>
    <w:rsid w:val="002420EF"/>
    <w:rsid w:val="00243493"/>
    <w:rsid w:val="002434E8"/>
    <w:rsid w:val="00243D72"/>
    <w:rsid w:val="00243E5A"/>
    <w:rsid w:val="00244A33"/>
    <w:rsid w:val="0025027B"/>
    <w:rsid w:val="00251456"/>
    <w:rsid w:val="00252004"/>
    <w:rsid w:val="00253271"/>
    <w:rsid w:val="002548FA"/>
    <w:rsid w:val="0025673E"/>
    <w:rsid w:val="00256AA9"/>
    <w:rsid w:val="00261C13"/>
    <w:rsid w:val="00262DD3"/>
    <w:rsid w:val="002646C1"/>
    <w:rsid w:val="00265463"/>
    <w:rsid w:val="00266C7A"/>
    <w:rsid w:val="002731E1"/>
    <w:rsid w:val="002743AC"/>
    <w:rsid w:val="00277F30"/>
    <w:rsid w:val="002803BC"/>
    <w:rsid w:val="002824E0"/>
    <w:rsid w:val="00283248"/>
    <w:rsid w:val="00283E5E"/>
    <w:rsid w:val="00284C09"/>
    <w:rsid w:val="0028751F"/>
    <w:rsid w:val="0029058C"/>
    <w:rsid w:val="00293746"/>
    <w:rsid w:val="002949D5"/>
    <w:rsid w:val="00294A62"/>
    <w:rsid w:val="00296619"/>
    <w:rsid w:val="002A0270"/>
    <w:rsid w:val="002A085D"/>
    <w:rsid w:val="002A1717"/>
    <w:rsid w:val="002A4D03"/>
    <w:rsid w:val="002B0C71"/>
    <w:rsid w:val="002B27FF"/>
    <w:rsid w:val="002B3A50"/>
    <w:rsid w:val="002B3E22"/>
    <w:rsid w:val="002B72C5"/>
    <w:rsid w:val="002C1A9C"/>
    <w:rsid w:val="002C25B8"/>
    <w:rsid w:val="002C2BFB"/>
    <w:rsid w:val="002C2ED6"/>
    <w:rsid w:val="002C7141"/>
    <w:rsid w:val="002C72EA"/>
    <w:rsid w:val="002C736B"/>
    <w:rsid w:val="002D0E73"/>
    <w:rsid w:val="002D0E80"/>
    <w:rsid w:val="002D7647"/>
    <w:rsid w:val="002E005B"/>
    <w:rsid w:val="002E1AFE"/>
    <w:rsid w:val="002E1DEF"/>
    <w:rsid w:val="002E2F1A"/>
    <w:rsid w:val="002F04F2"/>
    <w:rsid w:val="002F0895"/>
    <w:rsid w:val="002F1C09"/>
    <w:rsid w:val="002F5A8B"/>
    <w:rsid w:val="002F5FDE"/>
    <w:rsid w:val="0030223E"/>
    <w:rsid w:val="00302E2C"/>
    <w:rsid w:val="00303871"/>
    <w:rsid w:val="003110B1"/>
    <w:rsid w:val="0031320B"/>
    <w:rsid w:val="00316131"/>
    <w:rsid w:val="00316153"/>
    <w:rsid w:val="00325A22"/>
    <w:rsid w:val="0032741C"/>
    <w:rsid w:val="00327985"/>
    <w:rsid w:val="00330ECD"/>
    <w:rsid w:val="00332226"/>
    <w:rsid w:val="003333BD"/>
    <w:rsid w:val="0033563E"/>
    <w:rsid w:val="003402D5"/>
    <w:rsid w:val="003403C0"/>
    <w:rsid w:val="003429C9"/>
    <w:rsid w:val="00344C60"/>
    <w:rsid w:val="00346356"/>
    <w:rsid w:val="003508DD"/>
    <w:rsid w:val="00350D08"/>
    <w:rsid w:val="00353118"/>
    <w:rsid w:val="003533E9"/>
    <w:rsid w:val="00353705"/>
    <w:rsid w:val="003539C0"/>
    <w:rsid w:val="003541CC"/>
    <w:rsid w:val="00361F77"/>
    <w:rsid w:val="00366092"/>
    <w:rsid w:val="003666B2"/>
    <w:rsid w:val="00372553"/>
    <w:rsid w:val="0037333E"/>
    <w:rsid w:val="00374B90"/>
    <w:rsid w:val="0037546F"/>
    <w:rsid w:val="0037573B"/>
    <w:rsid w:val="00376501"/>
    <w:rsid w:val="003770B8"/>
    <w:rsid w:val="00377767"/>
    <w:rsid w:val="00382302"/>
    <w:rsid w:val="00382A33"/>
    <w:rsid w:val="003831E6"/>
    <w:rsid w:val="003841EC"/>
    <w:rsid w:val="0038458B"/>
    <w:rsid w:val="00384BA8"/>
    <w:rsid w:val="00385BA0"/>
    <w:rsid w:val="00386039"/>
    <w:rsid w:val="00387C68"/>
    <w:rsid w:val="00393FE0"/>
    <w:rsid w:val="00395F2A"/>
    <w:rsid w:val="00396802"/>
    <w:rsid w:val="003968ED"/>
    <w:rsid w:val="003A3355"/>
    <w:rsid w:val="003A4E33"/>
    <w:rsid w:val="003A658C"/>
    <w:rsid w:val="003A6AA0"/>
    <w:rsid w:val="003B0021"/>
    <w:rsid w:val="003B032A"/>
    <w:rsid w:val="003B2B6D"/>
    <w:rsid w:val="003B3B70"/>
    <w:rsid w:val="003B4421"/>
    <w:rsid w:val="003B5F77"/>
    <w:rsid w:val="003C31B8"/>
    <w:rsid w:val="003C4F85"/>
    <w:rsid w:val="003C54ED"/>
    <w:rsid w:val="003C5CC4"/>
    <w:rsid w:val="003C6D7A"/>
    <w:rsid w:val="003C7E8A"/>
    <w:rsid w:val="003C7F03"/>
    <w:rsid w:val="003D1FAC"/>
    <w:rsid w:val="003D4A56"/>
    <w:rsid w:val="003D7B39"/>
    <w:rsid w:val="003E33CB"/>
    <w:rsid w:val="003E3CEF"/>
    <w:rsid w:val="003E7C67"/>
    <w:rsid w:val="003F12A5"/>
    <w:rsid w:val="003F1656"/>
    <w:rsid w:val="003F1EEA"/>
    <w:rsid w:val="003F2D05"/>
    <w:rsid w:val="003F447E"/>
    <w:rsid w:val="003F6036"/>
    <w:rsid w:val="003F607F"/>
    <w:rsid w:val="003F60A0"/>
    <w:rsid w:val="003F6CAF"/>
    <w:rsid w:val="0040118F"/>
    <w:rsid w:val="0040130D"/>
    <w:rsid w:val="00401F7B"/>
    <w:rsid w:val="0040239A"/>
    <w:rsid w:val="00403738"/>
    <w:rsid w:val="00403EC9"/>
    <w:rsid w:val="00403ED3"/>
    <w:rsid w:val="00404018"/>
    <w:rsid w:val="004046BF"/>
    <w:rsid w:val="00405B13"/>
    <w:rsid w:val="00407129"/>
    <w:rsid w:val="00410DB8"/>
    <w:rsid w:val="004142D5"/>
    <w:rsid w:val="004155BC"/>
    <w:rsid w:val="00416810"/>
    <w:rsid w:val="00416A9A"/>
    <w:rsid w:val="0042009A"/>
    <w:rsid w:val="00420D6F"/>
    <w:rsid w:val="00423CE0"/>
    <w:rsid w:val="00423FF9"/>
    <w:rsid w:val="00424796"/>
    <w:rsid w:val="00424F7B"/>
    <w:rsid w:val="0042739E"/>
    <w:rsid w:val="0043534C"/>
    <w:rsid w:val="00435840"/>
    <w:rsid w:val="00443BA5"/>
    <w:rsid w:val="00443C3C"/>
    <w:rsid w:val="0044416C"/>
    <w:rsid w:val="00444BC8"/>
    <w:rsid w:val="00445CC7"/>
    <w:rsid w:val="004470B6"/>
    <w:rsid w:val="004514D6"/>
    <w:rsid w:val="00454F35"/>
    <w:rsid w:val="004560D6"/>
    <w:rsid w:val="00460A02"/>
    <w:rsid w:val="00461876"/>
    <w:rsid w:val="0046260F"/>
    <w:rsid w:val="0046292E"/>
    <w:rsid w:val="00463095"/>
    <w:rsid w:val="00465228"/>
    <w:rsid w:val="00466B7D"/>
    <w:rsid w:val="004726B2"/>
    <w:rsid w:val="00474945"/>
    <w:rsid w:val="0048285C"/>
    <w:rsid w:val="00483138"/>
    <w:rsid w:val="00484E84"/>
    <w:rsid w:val="004851DA"/>
    <w:rsid w:val="0048764F"/>
    <w:rsid w:val="004877F0"/>
    <w:rsid w:val="00487809"/>
    <w:rsid w:val="004913C9"/>
    <w:rsid w:val="004913E3"/>
    <w:rsid w:val="00492B02"/>
    <w:rsid w:val="0049550F"/>
    <w:rsid w:val="004A309D"/>
    <w:rsid w:val="004A3C7A"/>
    <w:rsid w:val="004A410A"/>
    <w:rsid w:val="004A43CE"/>
    <w:rsid w:val="004B0865"/>
    <w:rsid w:val="004B317E"/>
    <w:rsid w:val="004B3F54"/>
    <w:rsid w:val="004C0A91"/>
    <w:rsid w:val="004C250F"/>
    <w:rsid w:val="004C31A0"/>
    <w:rsid w:val="004C3437"/>
    <w:rsid w:val="004C4A93"/>
    <w:rsid w:val="004C6E39"/>
    <w:rsid w:val="004C762A"/>
    <w:rsid w:val="004D19FC"/>
    <w:rsid w:val="004D26D9"/>
    <w:rsid w:val="004D5C28"/>
    <w:rsid w:val="004D7E9F"/>
    <w:rsid w:val="004F2533"/>
    <w:rsid w:val="004F332A"/>
    <w:rsid w:val="004F4CC4"/>
    <w:rsid w:val="004F59B1"/>
    <w:rsid w:val="004F6BD9"/>
    <w:rsid w:val="004F7283"/>
    <w:rsid w:val="0050052B"/>
    <w:rsid w:val="00500814"/>
    <w:rsid w:val="0050457D"/>
    <w:rsid w:val="0051149E"/>
    <w:rsid w:val="00514027"/>
    <w:rsid w:val="0051631C"/>
    <w:rsid w:val="00517BD0"/>
    <w:rsid w:val="005243C3"/>
    <w:rsid w:val="0052632F"/>
    <w:rsid w:val="00526919"/>
    <w:rsid w:val="005271B3"/>
    <w:rsid w:val="00531066"/>
    <w:rsid w:val="005326BA"/>
    <w:rsid w:val="0053376A"/>
    <w:rsid w:val="005338A0"/>
    <w:rsid w:val="00534C95"/>
    <w:rsid w:val="00534D09"/>
    <w:rsid w:val="00540C9A"/>
    <w:rsid w:val="00541519"/>
    <w:rsid w:val="00541D53"/>
    <w:rsid w:val="005423FA"/>
    <w:rsid w:val="00546455"/>
    <w:rsid w:val="00546C20"/>
    <w:rsid w:val="00546F08"/>
    <w:rsid w:val="0055191D"/>
    <w:rsid w:val="00551D15"/>
    <w:rsid w:val="00552966"/>
    <w:rsid w:val="00552B4E"/>
    <w:rsid w:val="00552DF8"/>
    <w:rsid w:val="00554881"/>
    <w:rsid w:val="005549B1"/>
    <w:rsid w:val="00554BE5"/>
    <w:rsid w:val="0055716F"/>
    <w:rsid w:val="00557C9C"/>
    <w:rsid w:val="005603DA"/>
    <w:rsid w:val="00563668"/>
    <w:rsid w:val="005650A8"/>
    <w:rsid w:val="005660ED"/>
    <w:rsid w:val="00566907"/>
    <w:rsid w:val="0056696F"/>
    <w:rsid w:val="00566A1D"/>
    <w:rsid w:val="00566DB8"/>
    <w:rsid w:val="00570E67"/>
    <w:rsid w:val="00572238"/>
    <w:rsid w:val="00572421"/>
    <w:rsid w:val="00572CE7"/>
    <w:rsid w:val="005755F5"/>
    <w:rsid w:val="00575A62"/>
    <w:rsid w:val="005808DA"/>
    <w:rsid w:val="00581312"/>
    <w:rsid w:val="00582D30"/>
    <w:rsid w:val="00583A26"/>
    <w:rsid w:val="00586CE2"/>
    <w:rsid w:val="00586E69"/>
    <w:rsid w:val="005870A6"/>
    <w:rsid w:val="00590479"/>
    <w:rsid w:val="00591ECE"/>
    <w:rsid w:val="00596D55"/>
    <w:rsid w:val="005A09D4"/>
    <w:rsid w:val="005A0DB2"/>
    <w:rsid w:val="005A0F53"/>
    <w:rsid w:val="005A1DCB"/>
    <w:rsid w:val="005A28F0"/>
    <w:rsid w:val="005A2966"/>
    <w:rsid w:val="005A2D55"/>
    <w:rsid w:val="005A2F5E"/>
    <w:rsid w:val="005A4A17"/>
    <w:rsid w:val="005A632B"/>
    <w:rsid w:val="005B36DF"/>
    <w:rsid w:val="005B6220"/>
    <w:rsid w:val="005B7252"/>
    <w:rsid w:val="005B7C26"/>
    <w:rsid w:val="005C0D92"/>
    <w:rsid w:val="005C15D1"/>
    <w:rsid w:val="005C4252"/>
    <w:rsid w:val="005C60AC"/>
    <w:rsid w:val="005D0706"/>
    <w:rsid w:val="005D07A9"/>
    <w:rsid w:val="005D2D22"/>
    <w:rsid w:val="005D3ECE"/>
    <w:rsid w:val="005D5D67"/>
    <w:rsid w:val="005D794E"/>
    <w:rsid w:val="005E34E9"/>
    <w:rsid w:val="005E38C8"/>
    <w:rsid w:val="005E3CE8"/>
    <w:rsid w:val="005E7956"/>
    <w:rsid w:val="005F0CD7"/>
    <w:rsid w:val="005F11F0"/>
    <w:rsid w:val="005F5078"/>
    <w:rsid w:val="005F54D4"/>
    <w:rsid w:val="005F5B90"/>
    <w:rsid w:val="005F7F83"/>
    <w:rsid w:val="0060325A"/>
    <w:rsid w:val="0060338E"/>
    <w:rsid w:val="006065A8"/>
    <w:rsid w:val="00607FE7"/>
    <w:rsid w:val="00612B50"/>
    <w:rsid w:val="00615F30"/>
    <w:rsid w:val="006173E8"/>
    <w:rsid w:val="00620A5E"/>
    <w:rsid w:val="00623661"/>
    <w:rsid w:val="006236AA"/>
    <w:rsid w:val="00623DC2"/>
    <w:rsid w:val="006265DD"/>
    <w:rsid w:val="006313F1"/>
    <w:rsid w:val="006456CD"/>
    <w:rsid w:val="00650798"/>
    <w:rsid w:val="006536F4"/>
    <w:rsid w:val="0065403D"/>
    <w:rsid w:val="006633D0"/>
    <w:rsid w:val="0066731A"/>
    <w:rsid w:val="00673831"/>
    <w:rsid w:val="00681803"/>
    <w:rsid w:val="00681A9F"/>
    <w:rsid w:val="00684830"/>
    <w:rsid w:val="00684882"/>
    <w:rsid w:val="0068644A"/>
    <w:rsid w:val="006872F9"/>
    <w:rsid w:val="0068757F"/>
    <w:rsid w:val="00690815"/>
    <w:rsid w:val="00691014"/>
    <w:rsid w:val="00693B26"/>
    <w:rsid w:val="006942D8"/>
    <w:rsid w:val="00696BFA"/>
    <w:rsid w:val="006A0807"/>
    <w:rsid w:val="006A13CC"/>
    <w:rsid w:val="006A308E"/>
    <w:rsid w:val="006A42D1"/>
    <w:rsid w:val="006A59CA"/>
    <w:rsid w:val="006B0757"/>
    <w:rsid w:val="006B1C85"/>
    <w:rsid w:val="006B3A5C"/>
    <w:rsid w:val="006B4833"/>
    <w:rsid w:val="006B48F2"/>
    <w:rsid w:val="006B4C1E"/>
    <w:rsid w:val="006B5662"/>
    <w:rsid w:val="006B6A76"/>
    <w:rsid w:val="006B7626"/>
    <w:rsid w:val="006C0011"/>
    <w:rsid w:val="006C0C0C"/>
    <w:rsid w:val="006C22BE"/>
    <w:rsid w:val="006C3D2A"/>
    <w:rsid w:val="006C3E8F"/>
    <w:rsid w:val="006C4634"/>
    <w:rsid w:val="006C5537"/>
    <w:rsid w:val="006C67DA"/>
    <w:rsid w:val="006C6874"/>
    <w:rsid w:val="006D0413"/>
    <w:rsid w:val="006D2056"/>
    <w:rsid w:val="006D4A4F"/>
    <w:rsid w:val="006D4BA0"/>
    <w:rsid w:val="006D7030"/>
    <w:rsid w:val="006D78AB"/>
    <w:rsid w:val="006E4A6D"/>
    <w:rsid w:val="006E5318"/>
    <w:rsid w:val="006E6A1D"/>
    <w:rsid w:val="006E74E3"/>
    <w:rsid w:val="006F1AA8"/>
    <w:rsid w:val="006F1E80"/>
    <w:rsid w:val="006F1FD0"/>
    <w:rsid w:val="006F21AF"/>
    <w:rsid w:val="006F253F"/>
    <w:rsid w:val="006F32E5"/>
    <w:rsid w:val="006F4820"/>
    <w:rsid w:val="006F665E"/>
    <w:rsid w:val="006F79A5"/>
    <w:rsid w:val="0070144B"/>
    <w:rsid w:val="007027F1"/>
    <w:rsid w:val="00702A93"/>
    <w:rsid w:val="00705315"/>
    <w:rsid w:val="0071102F"/>
    <w:rsid w:val="00713616"/>
    <w:rsid w:val="007169ED"/>
    <w:rsid w:val="00720D12"/>
    <w:rsid w:val="00721021"/>
    <w:rsid w:val="007239D2"/>
    <w:rsid w:val="007315D0"/>
    <w:rsid w:val="00732575"/>
    <w:rsid w:val="0073383A"/>
    <w:rsid w:val="007346D7"/>
    <w:rsid w:val="00741B41"/>
    <w:rsid w:val="00742665"/>
    <w:rsid w:val="00745566"/>
    <w:rsid w:val="00753468"/>
    <w:rsid w:val="00753EAC"/>
    <w:rsid w:val="00753ED2"/>
    <w:rsid w:val="00755A6E"/>
    <w:rsid w:val="007613FB"/>
    <w:rsid w:val="00763F25"/>
    <w:rsid w:val="00765EC2"/>
    <w:rsid w:val="00765F14"/>
    <w:rsid w:val="00766BE7"/>
    <w:rsid w:val="007712F3"/>
    <w:rsid w:val="00771C6D"/>
    <w:rsid w:val="00774E46"/>
    <w:rsid w:val="00774FA5"/>
    <w:rsid w:val="00775BBC"/>
    <w:rsid w:val="007765CE"/>
    <w:rsid w:val="00780FAA"/>
    <w:rsid w:val="007821CE"/>
    <w:rsid w:val="00783E9F"/>
    <w:rsid w:val="0078482C"/>
    <w:rsid w:val="007858E6"/>
    <w:rsid w:val="0078789F"/>
    <w:rsid w:val="00787CE9"/>
    <w:rsid w:val="00790D4F"/>
    <w:rsid w:val="007937C5"/>
    <w:rsid w:val="00795FCA"/>
    <w:rsid w:val="00797015"/>
    <w:rsid w:val="007A2A21"/>
    <w:rsid w:val="007A3218"/>
    <w:rsid w:val="007A43A6"/>
    <w:rsid w:val="007A6069"/>
    <w:rsid w:val="007A6304"/>
    <w:rsid w:val="007A72F3"/>
    <w:rsid w:val="007B4C07"/>
    <w:rsid w:val="007B7F1A"/>
    <w:rsid w:val="007C3D19"/>
    <w:rsid w:val="007C48A3"/>
    <w:rsid w:val="007C4C8F"/>
    <w:rsid w:val="007C57E8"/>
    <w:rsid w:val="007D19A8"/>
    <w:rsid w:val="007D5A0E"/>
    <w:rsid w:val="007D7FD1"/>
    <w:rsid w:val="007E7230"/>
    <w:rsid w:val="007E77C2"/>
    <w:rsid w:val="007E78B7"/>
    <w:rsid w:val="007F6326"/>
    <w:rsid w:val="007F6BFD"/>
    <w:rsid w:val="0080297B"/>
    <w:rsid w:val="00804C35"/>
    <w:rsid w:val="00807D4E"/>
    <w:rsid w:val="00812343"/>
    <w:rsid w:val="00812F41"/>
    <w:rsid w:val="00821A97"/>
    <w:rsid w:val="008224E0"/>
    <w:rsid w:val="00822647"/>
    <w:rsid w:val="00822F44"/>
    <w:rsid w:val="00824F3D"/>
    <w:rsid w:val="00830BA2"/>
    <w:rsid w:val="0083149D"/>
    <w:rsid w:val="00831FE0"/>
    <w:rsid w:val="0083212C"/>
    <w:rsid w:val="00833AE0"/>
    <w:rsid w:val="008341E1"/>
    <w:rsid w:val="008345B7"/>
    <w:rsid w:val="00835F72"/>
    <w:rsid w:val="00840BA4"/>
    <w:rsid w:val="00841EA4"/>
    <w:rsid w:val="00844B49"/>
    <w:rsid w:val="00847617"/>
    <w:rsid w:val="00850042"/>
    <w:rsid w:val="0085298A"/>
    <w:rsid w:val="0085299C"/>
    <w:rsid w:val="00852A1B"/>
    <w:rsid w:val="00857369"/>
    <w:rsid w:val="00860169"/>
    <w:rsid w:val="00863938"/>
    <w:rsid w:val="00866487"/>
    <w:rsid w:val="00866714"/>
    <w:rsid w:val="00866F11"/>
    <w:rsid w:val="00871783"/>
    <w:rsid w:val="008723DF"/>
    <w:rsid w:val="0087264A"/>
    <w:rsid w:val="00873AA3"/>
    <w:rsid w:val="00873F9E"/>
    <w:rsid w:val="00875682"/>
    <w:rsid w:val="00875BF3"/>
    <w:rsid w:val="00877B38"/>
    <w:rsid w:val="00882A5B"/>
    <w:rsid w:val="00882B32"/>
    <w:rsid w:val="00885002"/>
    <w:rsid w:val="00885104"/>
    <w:rsid w:val="00885F68"/>
    <w:rsid w:val="0088705E"/>
    <w:rsid w:val="0088743E"/>
    <w:rsid w:val="00887C42"/>
    <w:rsid w:val="00887E51"/>
    <w:rsid w:val="00894EC2"/>
    <w:rsid w:val="008A004B"/>
    <w:rsid w:val="008A16A6"/>
    <w:rsid w:val="008A2CAC"/>
    <w:rsid w:val="008A4F0D"/>
    <w:rsid w:val="008A5487"/>
    <w:rsid w:val="008A548D"/>
    <w:rsid w:val="008A75B4"/>
    <w:rsid w:val="008B17D4"/>
    <w:rsid w:val="008B277E"/>
    <w:rsid w:val="008B7B10"/>
    <w:rsid w:val="008B7D2B"/>
    <w:rsid w:val="008C04D9"/>
    <w:rsid w:val="008C0CE0"/>
    <w:rsid w:val="008C15B4"/>
    <w:rsid w:val="008C24B5"/>
    <w:rsid w:val="008C287D"/>
    <w:rsid w:val="008C4872"/>
    <w:rsid w:val="008C6DFA"/>
    <w:rsid w:val="008D1EDC"/>
    <w:rsid w:val="008D1EFF"/>
    <w:rsid w:val="008D4601"/>
    <w:rsid w:val="008E1295"/>
    <w:rsid w:val="008E1621"/>
    <w:rsid w:val="008E208D"/>
    <w:rsid w:val="008E29E7"/>
    <w:rsid w:val="008E3821"/>
    <w:rsid w:val="008E49F0"/>
    <w:rsid w:val="008E56BC"/>
    <w:rsid w:val="008F0B12"/>
    <w:rsid w:val="008F1CC4"/>
    <w:rsid w:val="008F38DF"/>
    <w:rsid w:val="008F443A"/>
    <w:rsid w:val="008F45FC"/>
    <w:rsid w:val="008F4AA0"/>
    <w:rsid w:val="008F4DC4"/>
    <w:rsid w:val="008F5DDD"/>
    <w:rsid w:val="00902431"/>
    <w:rsid w:val="009034E1"/>
    <w:rsid w:val="009040D2"/>
    <w:rsid w:val="00904126"/>
    <w:rsid w:val="00904F16"/>
    <w:rsid w:val="009051B0"/>
    <w:rsid w:val="009115FA"/>
    <w:rsid w:val="00912000"/>
    <w:rsid w:val="009125EF"/>
    <w:rsid w:val="0091453E"/>
    <w:rsid w:val="00914AAD"/>
    <w:rsid w:val="0092129C"/>
    <w:rsid w:val="00924A79"/>
    <w:rsid w:val="00925696"/>
    <w:rsid w:val="00925D60"/>
    <w:rsid w:val="00930DFE"/>
    <w:rsid w:val="00932A28"/>
    <w:rsid w:val="00934621"/>
    <w:rsid w:val="00935ABC"/>
    <w:rsid w:val="009379B5"/>
    <w:rsid w:val="00941619"/>
    <w:rsid w:val="0094193D"/>
    <w:rsid w:val="009434D0"/>
    <w:rsid w:val="00943CFE"/>
    <w:rsid w:val="0095042D"/>
    <w:rsid w:val="00951167"/>
    <w:rsid w:val="0095254A"/>
    <w:rsid w:val="00952C01"/>
    <w:rsid w:val="009531AF"/>
    <w:rsid w:val="0095376A"/>
    <w:rsid w:val="009538CA"/>
    <w:rsid w:val="00954780"/>
    <w:rsid w:val="00955462"/>
    <w:rsid w:val="009558A2"/>
    <w:rsid w:val="00960D21"/>
    <w:rsid w:val="00970063"/>
    <w:rsid w:val="00971E70"/>
    <w:rsid w:val="00972226"/>
    <w:rsid w:val="00972536"/>
    <w:rsid w:val="00976A98"/>
    <w:rsid w:val="00976FF0"/>
    <w:rsid w:val="00980DE8"/>
    <w:rsid w:val="0098274F"/>
    <w:rsid w:val="0098379A"/>
    <w:rsid w:val="00985675"/>
    <w:rsid w:val="009938E6"/>
    <w:rsid w:val="00993BFC"/>
    <w:rsid w:val="00995BFC"/>
    <w:rsid w:val="0099743E"/>
    <w:rsid w:val="0099785A"/>
    <w:rsid w:val="009A317D"/>
    <w:rsid w:val="009A7977"/>
    <w:rsid w:val="009B2C03"/>
    <w:rsid w:val="009B3617"/>
    <w:rsid w:val="009B3F87"/>
    <w:rsid w:val="009C03D8"/>
    <w:rsid w:val="009C0474"/>
    <w:rsid w:val="009C1E26"/>
    <w:rsid w:val="009C41C4"/>
    <w:rsid w:val="009C4EC3"/>
    <w:rsid w:val="009C713B"/>
    <w:rsid w:val="009C7C76"/>
    <w:rsid w:val="009D6864"/>
    <w:rsid w:val="009D7829"/>
    <w:rsid w:val="009E346C"/>
    <w:rsid w:val="009E4DA5"/>
    <w:rsid w:val="009E5260"/>
    <w:rsid w:val="009E59F6"/>
    <w:rsid w:val="009F1311"/>
    <w:rsid w:val="009F1C50"/>
    <w:rsid w:val="009F22E5"/>
    <w:rsid w:val="009F50C8"/>
    <w:rsid w:val="009F57CC"/>
    <w:rsid w:val="009F680F"/>
    <w:rsid w:val="00A014FB"/>
    <w:rsid w:val="00A01E65"/>
    <w:rsid w:val="00A025C5"/>
    <w:rsid w:val="00A0278C"/>
    <w:rsid w:val="00A02E0C"/>
    <w:rsid w:val="00A03D79"/>
    <w:rsid w:val="00A04E8C"/>
    <w:rsid w:val="00A10B5F"/>
    <w:rsid w:val="00A10B9E"/>
    <w:rsid w:val="00A10FEE"/>
    <w:rsid w:val="00A16B88"/>
    <w:rsid w:val="00A20EC3"/>
    <w:rsid w:val="00A23828"/>
    <w:rsid w:val="00A23A76"/>
    <w:rsid w:val="00A23E81"/>
    <w:rsid w:val="00A23F77"/>
    <w:rsid w:val="00A23F7C"/>
    <w:rsid w:val="00A2500C"/>
    <w:rsid w:val="00A26449"/>
    <w:rsid w:val="00A3532D"/>
    <w:rsid w:val="00A36FC4"/>
    <w:rsid w:val="00A377BF"/>
    <w:rsid w:val="00A46823"/>
    <w:rsid w:val="00A5041E"/>
    <w:rsid w:val="00A507B8"/>
    <w:rsid w:val="00A5131E"/>
    <w:rsid w:val="00A51A3B"/>
    <w:rsid w:val="00A53B3F"/>
    <w:rsid w:val="00A54D22"/>
    <w:rsid w:val="00A54F8A"/>
    <w:rsid w:val="00A60FCF"/>
    <w:rsid w:val="00A6385F"/>
    <w:rsid w:val="00A651BB"/>
    <w:rsid w:val="00A71301"/>
    <w:rsid w:val="00A77CAC"/>
    <w:rsid w:val="00A826F0"/>
    <w:rsid w:val="00A84841"/>
    <w:rsid w:val="00A86331"/>
    <w:rsid w:val="00A8674B"/>
    <w:rsid w:val="00A90A31"/>
    <w:rsid w:val="00A9246A"/>
    <w:rsid w:val="00A93233"/>
    <w:rsid w:val="00A958D5"/>
    <w:rsid w:val="00A966A3"/>
    <w:rsid w:val="00AA025D"/>
    <w:rsid w:val="00AA2109"/>
    <w:rsid w:val="00AA3E9F"/>
    <w:rsid w:val="00AA61BB"/>
    <w:rsid w:val="00AB0954"/>
    <w:rsid w:val="00AB2C02"/>
    <w:rsid w:val="00AB3D38"/>
    <w:rsid w:val="00AB4EA0"/>
    <w:rsid w:val="00AB65BC"/>
    <w:rsid w:val="00AC4D51"/>
    <w:rsid w:val="00AD102C"/>
    <w:rsid w:val="00AD77CD"/>
    <w:rsid w:val="00AD7E88"/>
    <w:rsid w:val="00AE3748"/>
    <w:rsid w:val="00AE6E1D"/>
    <w:rsid w:val="00AF39AA"/>
    <w:rsid w:val="00AF5BE0"/>
    <w:rsid w:val="00AF6092"/>
    <w:rsid w:val="00AF7E4B"/>
    <w:rsid w:val="00B005FF"/>
    <w:rsid w:val="00B03C69"/>
    <w:rsid w:val="00B04D2D"/>
    <w:rsid w:val="00B07FBC"/>
    <w:rsid w:val="00B10CA5"/>
    <w:rsid w:val="00B14877"/>
    <w:rsid w:val="00B17749"/>
    <w:rsid w:val="00B17D67"/>
    <w:rsid w:val="00B20039"/>
    <w:rsid w:val="00B21BCC"/>
    <w:rsid w:val="00B30064"/>
    <w:rsid w:val="00B3075A"/>
    <w:rsid w:val="00B30C59"/>
    <w:rsid w:val="00B30D29"/>
    <w:rsid w:val="00B3271F"/>
    <w:rsid w:val="00B33E70"/>
    <w:rsid w:val="00B34526"/>
    <w:rsid w:val="00B34842"/>
    <w:rsid w:val="00B34B7F"/>
    <w:rsid w:val="00B43ACC"/>
    <w:rsid w:val="00B46B0F"/>
    <w:rsid w:val="00B4712A"/>
    <w:rsid w:val="00B54730"/>
    <w:rsid w:val="00B54C04"/>
    <w:rsid w:val="00B54F50"/>
    <w:rsid w:val="00B5522E"/>
    <w:rsid w:val="00B55568"/>
    <w:rsid w:val="00B558AC"/>
    <w:rsid w:val="00B62386"/>
    <w:rsid w:val="00B65B90"/>
    <w:rsid w:val="00B667CB"/>
    <w:rsid w:val="00B669F2"/>
    <w:rsid w:val="00B675F3"/>
    <w:rsid w:val="00B71CCC"/>
    <w:rsid w:val="00B7228D"/>
    <w:rsid w:val="00B7537B"/>
    <w:rsid w:val="00B76940"/>
    <w:rsid w:val="00B832A4"/>
    <w:rsid w:val="00B85EE6"/>
    <w:rsid w:val="00B86C7D"/>
    <w:rsid w:val="00B87A4B"/>
    <w:rsid w:val="00B87A8D"/>
    <w:rsid w:val="00BA4289"/>
    <w:rsid w:val="00BA4C61"/>
    <w:rsid w:val="00BA732B"/>
    <w:rsid w:val="00BB0116"/>
    <w:rsid w:val="00BB0389"/>
    <w:rsid w:val="00BB24C4"/>
    <w:rsid w:val="00BB54A6"/>
    <w:rsid w:val="00BC487B"/>
    <w:rsid w:val="00BC506C"/>
    <w:rsid w:val="00BC5A8A"/>
    <w:rsid w:val="00BD019E"/>
    <w:rsid w:val="00BD1836"/>
    <w:rsid w:val="00BD5636"/>
    <w:rsid w:val="00BD62F9"/>
    <w:rsid w:val="00BD76A0"/>
    <w:rsid w:val="00BD7777"/>
    <w:rsid w:val="00BE1249"/>
    <w:rsid w:val="00BE4EE3"/>
    <w:rsid w:val="00BE5673"/>
    <w:rsid w:val="00BE583A"/>
    <w:rsid w:val="00BE6B9A"/>
    <w:rsid w:val="00BF0C54"/>
    <w:rsid w:val="00BF102A"/>
    <w:rsid w:val="00BF2DDC"/>
    <w:rsid w:val="00BF53FE"/>
    <w:rsid w:val="00BF7CD6"/>
    <w:rsid w:val="00C02FA2"/>
    <w:rsid w:val="00C0398E"/>
    <w:rsid w:val="00C04600"/>
    <w:rsid w:val="00C06D4A"/>
    <w:rsid w:val="00C10A0D"/>
    <w:rsid w:val="00C1525B"/>
    <w:rsid w:val="00C1634B"/>
    <w:rsid w:val="00C16C63"/>
    <w:rsid w:val="00C17B5E"/>
    <w:rsid w:val="00C17EDC"/>
    <w:rsid w:val="00C20AE5"/>
    <w:rsid w:val="00C212DF"/>
    <w:rsid w:val="00C21BE7"/>
    <w:rsid w:val="00C22670"/>
    <w:rsid w:val="00C240E6"/>
    <w:rsid w:val="00C24150"/>
    <w:rsid w:val="00C249BE"/>
    <w:rsid w:val="00C31E9F"/>
    <w:rsid w:val="00C31F13"/>
    <w:rsid w:val="00C36C55"/>
    <w:rsid w:val="00C37474"/>
    <w:rsid w:val="00C41295"/>
    <w:rsid w:val="00C4542E"/>
    <w:rsid w:val="00C454FA"/>
    <w:rsid w:val="00C46561"/>
    <w:rsid w:val="00C4779D"/>
    <w:rsid w:val="00C47EEE"/>
    <w:rsid w:val="00C522A7"/>
    <w:rsid w:val="00C53066"/>
    <w:rsid w:val="00C539B6"/>
    <w:rsid w:val="00C5437D"/>
    <w:rsid w:val="00C5451F"/>
    <w:rsid w:val="00C548CE"/>
    <w:rsid w:val="00C55403"/>
    <w:rsid w:val="00C63892"/>
    <w:rsid w:val="00C63A65"/>
    <w:rsid w:val="00C63E83"/>
    <w:rsid w:val="00C6500B"/>
    <w:rsid w:val="00C661FA"/>
    <w:rsid w:val="00C672CF"/>
    <w:rsid w:val="00C70040"/>
    <w:rsid w:val="00C70AF9"/>
    <w:rsid w:val="00C7144E"/>
    <w:rsid w:val="00C73D1F"/>
    <w:rsid w:val="00C77E1F"/>
    <w:rsid w:val="00C81EB0"/>
    <w:rsid w:val="00C9021C"/>
    <w:rsid w:val="00C934FC"/>
    <w:rsid w:val="00C954B9"/>
    <w:rsid w:val="00C95CAD"/>
    <w:rsid w:val="00C9765E"/>
    <w:rsid w:val="00CA321F"/>
    <w:rsid w:val="00CA5055"/>
    <w:rsid w:val="00CA7AB6"/>
    <w:rsid w:val="00CB14DF"/>
    <w:rsid w:val="00CB3A7F"/>
    <w:rsid w:val="00CB4E60"/>
    <w:rsid w:val="00CB507A"/>
    <w:rsid w:val="00CC0ABE"/>
    <w:rsid w:val="00CC3500"/>
    <w:rsid w:val="00CC5CF9"/>
    <w:rsid w:val="00CC7D81"/>
    <w:rsid w:val="00CD74AF"/>
    <w:rsid w:val="00CD75A3"/>
    <w:rsid w:val="00CE2BBD"/>
    <w:rsid w:val="00CE4F41"/>
    <w:rsid w:val="00CE4F4E"/>
    <w:rsid w:val="00CF156E"/>
    <w:rsid w:val="00CF1902"/>
    <w:rsid w:val="00CF7D1F"/>
    <w:rsid w:val="00CF7D80"/>
    <w:rsid w:val="00D01CE7"/>
    <w:rsid w:val="00D02F25"/>
    <w:rsid w:val="00D041D5"/>
    <w:rsid w:val="00D0448F"/>
    <w:rsid w:val="00D04DAB"/>
    <w:rsid w:val="00D06273"/>
    <w:rsid w:val="00D06DD0"/>
    <w:rsid w:val="00D1162B"/>
    <w:rsid w:val="00D11787"/>
    <w:rsid w:val="00D11EDB"/>
    <w:rsid w:val="00D14BB6"/>
    <w:rsid w:val="00D14F8D"/>
    <w:rsid w:val="00D2366A"/>
    <w:rsid w:val="00D25AC5"/>
    <w:rsid w:val="00D33674"/>
    <w:rsid w:val="00D33FB7"/>
    <w:rsid w:val="00D34D3D"/>
    <w:rsid w:val="00D40F16"/>
    <w:rsid w:val="00D41D97"/>
    <w:rsid w:val="00D424B5"/>
    <w:rsid w:val="00D44916"/>
    <w:rsid w:val="00D45C3E"/>
    <w:rsid w:val="00D47C86"/>
    <w:rsid w:val="00D60728"/>
    <w:rsid w:val="00D60DA3"/>
    <w:rsid w:val="00D623EA"/>
    <w:rsid w:val="00D626BF"/>
    <w:rsid w:val="00D6273C"/>
    <w:rsid w:val="00D701C8"/>
    <w:rsid w:val="00D718CB"/>
    <w:rsid w:val="00D77FE0"/>
    <w:rsid w:val="00D810A0"/>
    <w:rsid w:val="00D83264"/>
    <w:rsid w:val="00D86A91"/>
    <w:rsid w:val="00D874DE"/>
    <w:rsid w:val="00D9383C"/>
    <w:rsid w:val="00D9673F"/>
    <w:rsid w:val="00D9682D"/>
    <w:rsid w:val="00D97019"/>
    <w:rsid w:val="00D973AB"/>
    <w:rsid w:val="00DA03B3"/>
    <w:rsid w:val="00DA2318"/>
    <w:rsid w:val="00DA2FAF"/>
    <w:rsid w:val="00DA3986"/>
    <w:rsid w:val="00DA6457"/>
    <w:rsid w:val="00DA6E72"/>
    <w:rsid w:val="00DB3C94"/>
    <w:rsid w:val="00DB7B53"/>
    <w:rsid w:val="00DC11DE"/>
    <w:rsid w:val="00DC1936"/>
    <w:rsid w:val="00DC6EC1"/>
    <w:rsid w:val="00DC7157"/>
    <w:rsid w:val="00DD1981"/>
    <w:rsid w:val="00DD29B0"/>
    <w:rsid w:val="00DD3048"/>
    <w:rsid w:val="00DD3CB9"/>
    <w:rsid w:val="00DD4414"/>
    <w:rsid w:val="00DE213E"/>
    <w:rsid w:val="00DE3184"/>
    <w:rsid w:val="00DE322D"/>
    <w:rsid w:val="00DE383A"/>
    <w:rsid w:val="00DE418D"/>
    <w:rsid w:val="00DE5DDE"/>
    <w:rsid w:val="00DE668E"/>
    <w:rsid w:val="00DF1A85"/>
    <w:rsid w:val="00DF5AAF"/>
    <w:rsid w:val="00DF6194"/>
    <w:rsid w:val="00E0320B"/>
    <w:rsid w:val="00E03894"/>
    <w:rsid w:val="00E03EE7"/>
    <w:rsid w:val="00E04C90"/>
    <w:rsid w:val="00E05992"/>
    <w:rsid w:val="00E07B78"/>
    <w:rsid w:val="00E10E9E"/>
    <w:rsid w:val="00E121DE"/>
    <w:rsid w:val="00E216A0"/>
    <w:rsid w:val="00E22312"/>
    <w:rsid w:val="00E245F5"/>
    <w:rsid w:val="00E2461E"/>
    <w:rsid w:val="00E27195"/>
    <w:rsid w:val="00E350CA"/>
    <w:rsid w:val="00E35688"/>
    <w:rsid w:val="00E40356"/>
    <w:rsid w:val="00E40859"/>
    <w:rsid w:val="00E41856"/>
    <w:rsid w:val="00E42011"/>
    <w:rsid w:val="00E43F95"/>
    <w:rsid w:val="00E44FD9"/>
    <w:rsid w:val="00E50A49"/>
    <w:rsid w:val="00E52A49"/>
    <w:rsid w:val="00E542FA"/>
    <w:rsid w:val="00E60B95"/>
    <w:rsid w:val="00E61442"/>
    <w:rsid w:val="00E6275B"/>
    <w:rsid w:val="00E63D99"/>
    <w:rsid w:val="00E6538B"/>
    <w:rsid w:val="00E656CD"/>
    <w:rsid w:val="00E6613E"/>
    <w:rsid w:val="00E673D9"/>
    <w:rsid w:val="00E673F3"/>
    <w:rsid w:val="00E72684"/>
    <w:rsid w:val="00E762E5"/>
    <w:rsid w:val="00E8275D"/>
    <w:rsid w:val="00E87E51"/>
    <w:rsid w:val="00E927C2"/>
    <w:rsid w:val="00E932EC"/>
    <w:rsid w:val="00E9645A"/>
    <w:rsid w:val="00EA01A1"/>
    <w:rsid w:val="00EA6E52"/>
    <w:rsid w:val="00EB0744"/>
    <w:rsid w:val="00EB1D63"/>
    <w:rsid w:val="00EB2629"/>
    <w:rsid w:val="00EB2856"/>
    <w:rsid w:val="00EB2E2A"/>
    <w:rsid w:val="00EB401E"/>
    <w:rsid w:val="00EB75AF"/>
    <w:rsid w:val="00EC0A1F"/>
    <w:rsid w:val="00EC1051"/>
    <w:rsid w:val="00EC1574"/>
    <w:rsid w:val="00EC28F3"/>
    <w:rsid w:val="00EC297E"/>
    <w:rsid w:val="00EC3EB1"/>
    <w:rsid w:val="00EC5A36"/>
    <w:rsid w:val="00EC5C16"/>
    <w:rsid w:val="00EC6142"/>
    <w:rsid w:val="00EC771D"/>
    <w:rsid w:val="00ED0AC0"/>
    <w:rsid w:val="00ED0B85"/>
    <w:rsid w:val="00ED0C19"/>
    <w:rsid w:val="00ED4A5B"/>
    <w:rsid w:val="00ED506E"/>
    <w:rsid w:val="00ED507E"/>
    <w:rsid w:val="00ED5CFB"/>
    <w:rsid w:val="00ED6B4A"/>
    <w:rsid w:val="00ED6E08"/>
    <w:rsid w:val="00ED6FA3"/>
    <w:rsid w:val="00ED7656"/>
    <w:rsid w:val="00ED7949"/>
    <w:rsid w:val="00EE61DF"/>
    <w:rsid w:val="00EE7825"/>
    <w:rsid w:val="00F00B83"/>
    <w:rsid w:val="00F015F0"/>
    <w:rsid w:val="00F0276A"/>
    <w:rsid w:val="00F02B66"/>
    <w:rsid w:val="00F03C61"/>
    <w:rsid w:val="00F054B1"/>
    <w:rsid w:val="00F067E6"/>
    <w:rsid w:val="00F10092"/>
    <w:rsid w:val="00F110D0"/>
    <w:rsid w:val="00F11F87"/>
    <w:rsid w:val="00F12EE4"/>
    <w:rsid w:val="00F12F78"/>
    <w:rsid w:val="00F15A89"/>
    <w:rsid w:val="00F16A96"/>
    <w:rsid w:val="00F1745E"/>
    <w:rsid w:val="00F2104A"/>
    <w:rsid w:val="00F2162C"/>
    <w:rsid w:val="00F22649"/>
    <w:rsid w:val="00F22A73"/>
    <w:rsid w:val="00F246E2"/>
    <w:rsid w:val="00F25650"/>
    <w:rsid w:val="00F2705B"/>
    <w:rsid w:val="00F27652"/>
    <w:rsid w:val="00F30DA5"/>
    <w:rsid w:val="00F30FD8"/>
    <w:rsid w:val="00F33DE4"/>
    <w:rsid w:val="00F4101C"/>
    <w:rsid w:val="00F44140"/>
    <w:rsid w:val="00F44B5E"/>
    <w:rsid w:val="00F44C2D"/>
    <w:rsid w:val="00F4632B"/>
    <w:rsid w:val="00F4754C"/>
    <w:rsid w:val="00F52258"/>
    <w:rsid w:val="00F61133"/>
    <w:rsid w:val="00F61E22"/>
    <w:rsid w:val="00F61E60"/>
    <w:rsid w:val="00F620F6"/>
    <w:rsid w:val="00F64230"/>
    <w:rsid w:val="00F64279"/>
    <w:rsid w:val="00F72C06"/>
    <w:rsid w:val="00F735FC"/>
    <w:rsid w:val="00F744C8"/>
    <w:rsid w:val="00F7636B"/>
    <w:rsid w:val="00F77367"/>
    <w:rsid w:val="00F773AC"/>
    <w:rsid w:val="00F80D1E"/>
    <w:rsid w:val="00F848DB"/>
    <w:rsid w:val="00F86266"/>
    <w:rsid w:val="00F90673"/>
    <w:rsid w:val="00F90C0F"/>
    <w:rsid w:val="00F925ED"/>
    <w:rsid w:val="00F93EA4"/>
    <w:rsid w:val="00F94911"/>
    <w:rsid w:val="00FA1909"/>
    <w:rsid w:val="00FA2831"/>
    <w:rsid w:val="00FA439B"/>
    <w:rsid w:val="00FA4C3A"/>
    <w:rsid w:val="00FB3DFB"/>
    <w:rsid w:val="00FB51F1"/>
    <w:rsid w:val="00FB5D38"/>
    <w:rsid w:val="00FB744E"/>
    <w:rsid w:val="00FD0EF6"/>
    <w:rsid w:val="00FD123D"/>
    <w:rsid w:val="00FD13B5"/>
    <w:rsid w:val="00FD307E"/>
    <w:rsid w:val="00FD3C7D"/>
    <w:rsid w:val="00FD5C95"/>
    <w:rsid w:val="00FD78DC"/>
    <w:rsid w:val="00FE5AE2"/>
    <w:rsid w:val="00FE6D06"/>
    <w:rsid w:val="00FF25DF"/>
    <w:rsid w:val="00FF2B45"/>
    <w:rsid w:val="00FF4BBF"/>
    <w:rsid w:val="00FF59CE"/>
    <w:rsid w:val="00FF6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836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qFormat/>
    <w:rsid w:val="00BD1836"/>
    <w:pPr>
      <w:keepNext/>
      <w:keepLines/>
      <w:spacing w:before="480"/>
      <w:outlineLvl w:val="0"/>
    </w:pPr>
    <w:rPr>
      <w:rFonts w:ascii="Cambria" w:hAnsi="Cambria" w:cs="font238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qFormat/>
    <w:rsid w:val="00BD1836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qFormat/>
    <w:rsid w:val="00BD1836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qFormat/>
    <w:rsid w:val="00BD1836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qFormat/>
    <w:rsid w:val="00BD1836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qFormat/>
    <w:rsid w:val="00BD1836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qFormat/>
    <w:rsid w:val="00BD1836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qFormat/>
    <w:rsid w:val="00BD1836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qFormat/>
    <w:rsid w:val="00BD1836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BD1836"/>
    <w:rPr>
      <w:rFonts w:ascii="Symbol" w:hAnsi="Symbol" w:cs="Symbol"/>
    </w:rPr>
  </w:style>
  <w:style w:type="character" w:customStyle="1" w:styleId="WW8Num2z1">
    <w:name w:val="WW8Num2z1"/>
    <w:rsid w:val="00BD1836"/>
    <w:rPr>
      <w:rFonts w:ascii="Courier New" w:hAnsi="Courier New" w:cs="Courier New"/>
    </w:rPr>
  </w:style>
  <w:style w:type="character" w:customStyle="1" w:styleId="WW8Num2z2">
    <w:name w:val="WW8Num2z2"/>
    <w:rsid w:val="00BD1836"/>
    <w:rPr>
      <w:rFonts w:ascii="Wingdings" w:hAnsi="Wingdings" w:cs="Wingdings"/>
    </w:rPr>
  </w:style>
  <w:style w:type="character" w:customStyle="1" w:styleId="WW8Num3z0">
    <w:name w:val="WW8Num3z0"/>
    <w:rsid w:val="00BD1836"/>
    <w:rPr>
      <w:b/>
    </w:rPr>
  </w:style>
  <w:style w:type="character" w:customStyle="1" w:styleId="WW8Num3z1">
    <w:name w:val="WW8Num3z1"/>
    <w:rsid w:val="00BD1836"/>
    <w:rPr>
      <w:b/>
      <w:i w:val="0"/>
      <w:sz w:val="24"/>
      <w:szCs w:val="24"/>
    </w:rPr>
  </w:style>
  <w:style w:type="character" w:customStyle="1" w:styleId="WW8Num4z0">
    <w:name w:val="WW8Num4z0"/>
    <w:rsid w:val="00BD1836"/>
    <w:rPr>
      <w:rFonts w:cs="Arial"/>
      <w:i w:val="0"/>
      <w:sz w:val="24"/>
    </w:rPr>
  </w:style>
  <w:style w:type="character" w:customStyle="1" w:styleId="WW8Num5z0">
    <w:name w:val="WW8Num5z0"/>
    <w:rsid w:val="00BD1836"/>
    <w:rPr>
      <w:rFonts w:cs="Arial"/>
      <w:b w:val="0"/>
      <w:i w:val="0"/>
      <w:sz w:val="24"/>
    </w:rPr>
  </w:style>
  <w:style w:type="character" w:customStyle="1" w:styleId="WW8Num6z0">
    <w:name w:val="WW8Num6z0"/>
    <w:rsid w:val="00BD1836"/>
    <w:rPr>
      <w:rFonts w:ascii="Symbol" w:hAnsi="Symbol" w:cs="Symbol"/>
    </w:rPr>
  </w:style>
  <w:style w:type="character" w:customStyle="1" w:styleId="WW8Num6z1">
    <w:name w:val="WW8Num6z1"/>
    <w:rsid w:val="00BD1836"/>
    <w:rPr>
      <w:rFonts w:ascii="Courier New" w:hAnsi="Courier New" w:cs="Courier New"/>
    </w:rPr>
  </w:style>
  <w:style w:type="character" w:customStyle="1" w:styleId="WW8Num6z2">
    <w:name w:val="WW8Num6z2"/>
    <w:rsid w:val="00BD1836"/>
    <w:rPr>
      <w:rFonts w:ascii="Wingdings" w:hAnsi="Wingdings" w:cs="Wingdings"/>
    </w:rPr>
  </w:style>
  <w:style w:type="character" w:customStyle="1" w:styleId="WW8Num7z0">
    <w:name w:val="WW8Num7z0"/>
    <w:rsid w:val="00BD1836"/>
    <w:rPr>
      <w:b w:val="0"/>
      <w:i w:val="0"/>
      <w:color w:val="00000A"/>
    </w:rPr>
  </w:style>
  <w:style w:type="character" w:customStyle="1" w:styleId="WW8Num7z1">
    <w:name w:val="WW8Num7z1"/>
    <w:rsid w:val="00BD1836"/>
    <w:rPr>
      <w:rFonts w:ascii="Courier New" w:hAnsi="Courier New" w:cs="Courier New"/>
    </w:rPr>
  </w:style>
  <w:style w:type="character" w:customStyle="1" w:styleId="WW8Num7z2">
    <w:name w:val="WW8Num7z2"/>
    <w:rsid w:val="00BD1836"/>
    <w:rPr>
      <w:rFonts w:ascii="Wingdings" w:hAnsi="Wingdings" w:cs="Wingdings"/>
    </w:rPr>
  </w:style>
  <w:style w:type="character" w:customStyle="1" w:styleId="WW8Num8z0">
    <w:name w:val="WW8Num8z0"/>
    <w:rsid w:val="00BD1836"/>
    <w:rPr>
      <w:rFonts w:ascii="Symbol" w:hAnsi="Symbol" w:cs="Symbol"/>
    </w:rPr>
  </w:style>
  <w:style w:type="character" w:customStyle="1" w:styleId="WW8Num9z0">
    <w:name w:val="WW8Num9z0"/>
    <w:rsid w:val="00BD1836"/>
    <w:rPr>
      <w:i w:val="0"/>
    </w:rPr>
  </w:style>
  <w:style w:type="character" w:customStyle="1" w:styleId="WW8Num9z1">
    <w:name w:val="WW8Num9z1"/>
    <w:rsid w:val="00BD1836"/>
    <w:rPr>
      <w:rFonts w:ascii="Courier New" w:hAnsi="Courier New" w:cs="Courier New"/>
    </w:rPr>
  </w:style>
  <w:style w:type="character" w:customStyle="1" w:styleId="WW8Num9z2">
    <w:name w:val="WW8Num9z2"/>
    <w:rsid w:val="00BD1836"/>
    <w:rPr>
      <w:rFonts w:ascii="Wingdings" w:hAnsi="Wingdings" w:cs="Wingdings"/>
    </w:rPr>
  </w:style>
  <w:style w:type="character" w:customStyle="1" w:styleId="WW8Num8z1">
    <w:name w:val="WW8Num8z1"/>
    <w:rsid w:val="00BD1836"/>
    <w:rPr>
      <w:rFonts w:ascii="Courier New" w:hAnsi="Courier New" w:cs="Courier New"/>
    </w:rPr>
  </w:style>
  <w:style w:type="character" w:customStyle="1" w:styleId="WW8Num8z2">
    <w:name w:val="WW8Num8z2"/>
    <w:rsid w:val="00BD1836"/>
    <w:rPr>
      <w:rFonts w:ascii="Wingdings" w:hAnsi="Wingdings" w:cs="Wingdings"/>
    </w:rPr>
  </w:style>
  <w:style w:type="character" w:customStyle="1" w:styleId="WW8Num10z0">
    <w:name w:val="WW8Num10z0"/>
    <w:rsid w:val="00BD1836"/>
    <w:rPr>
      <w:rFonts w:ascii="Symbol" w:hAnsi="Symbol" w:cs="Symbol"/>
    </w:rPr>
  </w:style>
  <w:style w:type="character" w:customStyle="1" w:styleId="WW8Num10z1">
    <w:name w:val="WW8Num10z1"/>
    <w:rsid w:val="00BD1836"/>
    <w:rPr>
      <w:rFonts w:ascii="Courier New" w:hAnsi="Courier New" w:cs="Courier New"/>
    </w:rPr>
  </w:style>
  <w:style w:type="character" w:customStyle="1" w:styleId="WW8Num10z2">
    <w:name w:val="WW8Num10z2"/>
    <w:rsid w:val="00BD1836"/>
    <w:rPr>
      <w:rFonts w:ascii="Wingdings" w:hAnsi="Wingdings" w:cs="Wingdings"/>
    </w:rPr>
  </w:style>
  <w:style w:type="character" w:customStyle="1" w:styleId="WW8Num12z0">
    <w:name w:val="WW8Num12z0"/>
    <w:rsid w:val="00BD1836"/>
    <w:rPr>
      <w:b/>
    </w:rPr>
  </w:style>
  <w:style w:type="character" w:customStyle="1" w:styleId="WW8Num12z1">
    <w:name w:val="WW8Num12z1"/>
    <w:rsid w:val="00BD1836"/>
    <w:rPr>
      <w:b/>
      <w:i w:val="0"/>
      <w:sz w:val="24"/>
      <w:szCs w:val="24"/>
    </w:rPr>
  </w:style>
  <w:style w:type="character" w:customStyle="1" w:styleId="WW8Num13z0">
    <w:name w:val="WW8Num13z0"/>
    <w:rsid w:val="00BD1836"/>
    <w:rPr>
      <w:b w:val="0"/>
    </w:rPr>
  </w:style>
  <w:style w:type="character" w:customStyle="1" w:styleId="WW8Num15z0">
    <w:name w:val="WW8Num15z0"/>
    <w:rsid w:val="00BD1836"/>
    <w:rPr>
      <w:rFonts w:ascii="Wingdings" w:hAnsi="Wingdings" w:cs="Wingdings"/>
    </w:rPr>
  </w:style>
  <w:style w:type="character" w:customStyle="1" w:styleId="WW8Num15z1">
    <w:name w:val="WW8Num15z1"/>
    <w:rsid w:val="00BD1836"/>
    <w:rPr>
      <w:rFonts w:ascii="Courier New" w:hAnsi="Courier New" w:cs="Courier New"/>
    </w:rPr>
  </w:style>
  <w:style w:type="character" w:customStyle="1" w:styleId="WW8Num15z3">
    <w:name w:val="WW8Num15z3"/>
    <w:rsid w:val="00BD1836"/>
    <w:rPr>
      <w:rFonts w:ascii="Symbol" w:hAnsi="Symbol" w:cs="Symbol"/>
    </w:rPr>
  </w:style>
  <w:style w:type="character" w:customStyle="1" w:styleId="WW-DefaultParagraphFont">
    <w:name w:val="WW-Default Paragraph Font"/>
    <w:rsid w:val="00BD1836"/>
  </w:style>
  <w:style w:type="character" w:customStyle="1" w:styleId="ListParagraphChar">
    <w:name w:val="List Paragraph Char"/>
    <w:uiPriority w:val="99"/>
    <w:rsid w:val="00BD1836"/>
  </w:style>
  <w:style w:type="character" w:customStyle="1" w:styleId="CommentReference1">
    <w:name w:val="Comment Reference1"/>
    <w:rsid w:val="00BD1836"/>
    <w:rPr>
      <w:sz w:val="16"/>
      <w:szCs w:val="16"/>
    </w:rPr>
  </w:style>
  <w:style w:type="character" w:customStyle="1" w:styleId="CommentTextChar">
    <w:name w:val="Comment Text Char"/>
    <w:rsid w:val="00BD1836"/>
    <w:rPr>
      <w:sz w:val="20"/>
      <w:szCs w:val="20"/>
    </w:rPr>
  </w:style>
  <w:style w:type="character" w:customStyle="1" w:styleId="CommentSubjectChar">
    <w:name w:val="Comment Subject Char"/>
    <w:rsid w:val="00BD1836"/>
    <w:rPr>
      <w:b/>
      <w:bCs/>
      <w:sz w:val="20"/>
      <w:szCs w:val="20"/>
    </w:rPr>
  </w:style>
  <w:style w:type="character" w:customStyle="1" w:styleId="BalloonTextChar">
    <w:name w:val="Balloon Text Char"/>
    <w:rsid w:val="00BD18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rsid w:val="00BD1836"/>
    <w:rPr>
      <w:rFonts w:ascii="Cambria" w:hAnsi="Cambria" w:cs="font238"/>
      <w:b/>
      <w:bCs/>
      <w:color w:val="365F91"/>
      <w:sz w:val="28"/>
      <w:szCs w:val="28"/>
    </w:rPr>
  </w:style>
  <w:style w:type="character" w:customStyle="1" w:styleId="Heading2Char">
    <w:name w:val="Heading 2 Char"/>
    <w:rsid w:val="00BD1836"/>
    <w:rPr>
      <w:rFonts w:ascii="Book Antiqua" w:eastAsia="Times New Roman" w:hAnsi="Book Antiqua" w:cs="Times New Roman"/>
      <w:b/>
      <w:bCs/>
      <w:sz w:val="28"/>
      <w:szCs w:val="24"/>
    </w:rPr>
  </w:style>
  <w:style w:type="character" w:customStyle="1" w:styleId="Heading3Char">
    <w:name w:val="Heading 3 Char"/>
    <w:rsid w:val="00BD1836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Heading4Char">
    <w:name w:val="Heading 4 Char"/>
    <w:rsid w:val="00BD1836"/>
    <w:rPr>
      <w:rFonts w:ascii="Book Antiqua" w:eastAsia="Times New Roman" w:hAnsi="Book Antiqua" w:cs="Times New Roman"/>
      <w:b/>
      <w:bCs/>
      <w:sz w:val="28"/>
      <w:szCs w:val="24"/>
      <w:u w:val="single"/>
    </w:rPr>
  </w:style>
  <w:style w:type="character" w:customStyle="1" w:styleId="Heading5Char">
    <w:name w:val="Heading 5 Char"/>
    <w:rsid w:val="00BD1836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rsid w:val="00BD1836"/>
    <w:rPr>
      <w:rFonts w:ascii="Book Antiqua" w:eastAsia="Times New Roman" w:hAnsi="Book Antiqua" w:cs="Times New Roman"/>
      <w:sz w:val="28"/>
      <w:szCs w:val="24"/>
    </w:rPr>
  </w:style>
  <w:style w:type="character" w:customStyle="1" w:styleId="Heading7Char">
    <w:name w:val="Heading 7 Char"/>
    <w:rsid w:val="00BD1836"/>
    <w:rPr>
      <w:rFonts w:ascii="Book Antiqua" w:eastAsia="Times New Roman" w:hAnsi="Book Antiqua" w:cs="Arial"/>
      <w:b/>
      <w:bCs/>
      <w:sz w:val="24"/>
      <w:szCs w:val="24"/>
    </w:rPr>
  </w:style>
  <w:style w:type="character" w:customStyle="1" w:styleId="Heading8Char">
    <w:name w:val="Heading 8 Char"/>
    <w:rsid w:val="00BD1836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9Char">
    <w:name w:val="Heading 9 Char"/>
    <w:rsid w:val="00BD1836"/>
    <w:rPr>
      <w:rFonts w:ascii="Arial" w:eastAsia="Times New Roman" w:hAnsi="Arial" w:cs="Arial"/>
      <w:lang w:val="en-US"/>
    </w:rPr>
  </w:style>
  <w:style w:type="character" w:customStyle="1" w:styleId="BodyText2Char">
    <w:name w:val="Body Text 2 Char"/>
    <w:rsid w:val="00BD1836"/>
    <w:rPr>
      <w:sz w:val="24"/>
      <w:szCs w:val="24"/>
    </w:rPr>
  </w:style>
  <w:style w:type="character" w:customStyle="1" w:styleId="BodyText2Char1">
    <w:name w:val="Body Text 2 Char1"/>
    <w:basedOn w:val="WW-DefaultParagraphFont"/>
    <w:rsid w:val="00BD1836"/>
  </w:style>
  <w:style w:type="character" w:customStyle="1" w:styleId="BodyText3Char">
    <w:name w:val="Body Text 3 Char"/>
    <w:rsid w:val="00BD1836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BD1836"/>
    <w:rPr>
      <w:rFonts w:cs="font238"/>
      <w:lang w:val="en-US"/>
    </w:rPr>
  </w:style>
  <w:style w:type="character" w:customStyle="1" w:styleId="HeaderChar">
    <w:name w:val="Header Char"/>
    <w:basedOn w:val="WW-DefaultParagraphFont"/>
    <w:rsid w:val="00BD1836"/>
  </w:style>
  <w:style w:type="character" w:customStyle="1" w:styleId="FooterChar">
    <w:name w:val="Footer Char"/>
    <w:basedOn w:val="WW-DefaultParagraphFont"/>
    <w:uiPriority w:val="99"/>
    <w:rsid w:val="00BD1836"/>
  </w:style>
  <w:style w:type="character" w:customStyle="1" w:styleId="ListLabel1">
    <w:name w:val="ListLabel 1"/>
    <w:rsid w:val="00BD1836"/>
    <w:rPr>
      <w:rFonts w:cs="Courier New"/>
    </w:rPr>
  </w:style>
  <w:style w:type="character" w:customStyle="1" w:styleId="ListLabel2">
    <w:name w:val="ListLabel 2"/>
    <w:rsid w:val="00BD1836"/>
    <w:rPr>
      <w:b/>
      <w:i w:val="0"/>
      <w:sz w:val="24"/>
      <w:szCs w:val="24"/>
    </w:rPr>
  </w:style>
  <w:style w:type="character" w:customStyle="1" w:styleId="ListLabel3">
    <w:name w:val="ListLabel 3"/>
    <w:rsid w:val="00BD1836"/>
    <w:rPr>
      <w:rFonts w:cs="Arial"/>
      <w:i w:val="0"/>
      <w:sz w:val="24"/>
    </w:rPr>
  </w:style>
  <w:style w:type="character" w:customStyle="1" w:styleId="ListLabel4">
    <w:name w:val="ListLabel 4"/>
    <w:rsid w:val="00BD1836"/>
    <w:rPr>
      <w:rFonts w:cs="Arial"/>
      <w:b w:val="0"/>
      <w:i w:val="0"/>
      <w:sz w:val="24"/>
    </w:rPr>
  </w:style>
  <w:style w:type="character" w:customStyle="1" w:styleId="ListLabel5">
    <w:name w:val="ListLabel 5"/>
    <w:rsid w:val="00BD1836"/>
    <w:rPr>
      <w:rFonts w:cs="Calibri"/>
    </w:rPr>
  </w:style>
  <w:style w:type="character" w:customStyle="1" w:styleId="ListLabel6">
    <w:name w:val="ListLabel 6"/>
    <w:rsid w:val="00BD1836"/>
    <w:rPr>
      <w:b w:val="0"/>
      <w:i w:val="0"/>
      <w:color w:val="00000A"/>
    </w:rPr>
  </w:style>
  <w:style w:type="character" w:customStyle="1" w:styleId="ListLabel7">
    <w:name w:val="ListLabel 7"/>
    <w:rsid w:val="00BD1836"/>
    <w:rPr>
      <w:rFonts w:eastAsia="TimesNewRomanPSMT" w:cs="Times New Roman"/>
    </w:rPr>
  </w:style>
  <w:style w:type="character" w:customStyle="1" w:styleId="ListLabel8">
    <w:name w:val="ListLabel 8"/>
    <w:rsid w:val="00BD1836"/>
    <w:rPr>
      <w:i w:val="0"/>
    </w:rPr>
  </w:style>
  <w:style w:type="character" w:customStyle="1" w:styleId="NumberingSymbols">
    <w:name w:val="Numbering Symbols"/>
    <w:rsid w:val="00BD1836"/>
  </w:style>
  <w:style w:type="paragraph" w:customStyle="1" w:styleId="Heading">
    <w:name w:val="Heading"/>
    <w:basedOn w:val="Normal"/>
    <w:next w:val="BodyText"/>
    <w:rsid w:val="00BD183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rsid w:val="00BD1836"/>
    <w:pPr>
      <w:spacing w:after="120"/>
    </w:pPr>
  </w:style>
  <w:style w:type="paragraph" w:styleId="List">
    <w:name w:val="List"/>
    <w:basedOn w:val="BodyText"/>
    <w:rsid w:val="00BD1836"/>
    <w:rPr>
      <w:rFonts w:cs="Mangal"/>
    </w:rPr>
  </w:style>
  <w:style w:type="paragraph" w:styleId="Caption">
    <w:name w:val="caption"/>
    <w:basedOn w:val="Normal"/>
    <w:qFormat/>
    <w:rsid w:val="00BD1836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D1836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D1836"/>
    <w:pPr>
      <w:ind w:left="720"/>
    </w:pPr>
  </w:style>
  <w:style w:type="paragraph" w:customStyle="1" w:styleId="CommentText1">
    <w:name w:val="Comment Text1"/>
    <w:basedOn w:val="Normal"/>
    <w:rsid w:val="00BD1836"/>
    <w:rPr>
      <w:sz w:val="20"/>
      <w:szCs w:val="20"/>
    </w:rPr>
  </w:style>
  <w:style w:type="paragraph" w:customStyle="1" w:styleId="CommentSubject1">
    <w:name w:val="Comment Subject1"/>
    <w:basedOn w:val="CommentText1"/>
    <w:rsid w:val="00BD1836"/>
    <w:rPr>
      <w:b/>
      <w:bCs/>
    </w:rPr>
  </w:style>
  <w:style w:type="paragraph" w:styleId="BalloonText">
    <w:name w:val="Balloon Text"/>
    <w:basedOn w:val="Normal"/>
    <w:rsid w:val="00BD1836"/>
    <w:rPr>
      <w:rFonts w:ascii="Tahoma" w:hAnsi="Tahoma" w:cs="Tahoma"/>
      <w:sz w:val="16"/>
      <w:szCs w:val="16"/>
    </w:rPr>
  </w:style>
  <w:style w:type="paragraph" w:customStyle="1" w:styleId="ContentsHeading">
    <w:name w:val="Contents Heading"/>
    <w:basedOn w:val="Heading1"/>
    <w:rsid w:val="00BD1836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BD1836"/>
    <w:pPr>
      <w:spacing w:after="120" w:line="480" w:lineRule="auto"/>
    </w:pPr>
  </w:style>
  <w:style w:type="paragraph" w:styleId="BodyText3">
    <w:name w:val="Body Text 3"/>
    <w:basedOn w:val="Normal"/>
    <w:link w:val="BodyText3Char1"/>
    <w:rsid w:val="00BD1836"/>
    <w:pPr>
      <w:spacing w:after="120"/>
    </w:pPr>
    <w:rPr>
      <w:rFonts w:eastAsia="Times New Roman"/>
      <w:sz w:val="16"/>
      <w:szCs w:val="16"/>
    </w:rPr>
  </w:style>
  <w:style w:type="paragraph" w:styleId="NoSpacing">
    <w:name w:val="No Spacing"/>
    <w:uiPriority w:val="1"/>
    <w:qFormat/>
    <w:rsid w:val="00BD1836"/>
    <w:pPr>
      <w:suppressAutoHyphens/>
      <w:spacing w:line="100" w:lineRule="atLeast"/>
    </w:pPr>
    <w:rPr>
      <w:rFonts w:ascii="Calibri" w:eastAsia="Arial Unicode MS" w:hAnsi="Calibri" w:cs="Calibri"/>
      <w:kern w:val="1"/>
      <w:sz w:val="22"/>
      <w:szCs w:val="22"/>
      <w:lang w:eastAsia="ar-SA"/>
    </w:rPr>
  </w:style>
  <w:style w:type="paragraph" w:styleId="Header">
    <w:name w:val="header"/>
    <w:basedOn w:val="Normal"/>
    <w:rsid w:val="00BD1836"/>
    <w:pPr>
      <w:suppressLineNumbers/>
      <w:tabs>
        <w:tab w:val="center" w:pos="4513"/>
        <w:tab w:val="right" w:pos="9026"/>
      </w:tabs>
    </w:pPr>
  </w:style>
  <w:style w:type="paragraph" w:styleId="Footer">
    <w:name w:val="footer"/>
    <w:basedOn w:val="Normal"/>
    <w:uiPriority w:val="99"/>
    <w:rsid w:val="00BD1836"/>
    <w:pPr>
      <w:suppressLineNumbers/>
      <w:tabs>
        <w:tab w:val="center" w:pos="4513"/>
        <w:tab w:val="right" w:pos="9026"/>
      </w:tabs>
    </w:pPr>
  </w:style>
  <w:style w:type="paragraph" w:customStyle="1" w:styleId="TableContents">
    <w:name w:val="Table Contents"/>
    <w:basedOn w:val="Normal"/>
    <w:rsid w:val="00BD1836"/>
    <w:pPr>
      <w:suppressLineNumbers/>
    </w:pPr>
  </w:style>
  <w:style w:type="paragraph" w:customStyle="1" w:styleId="TableHeading">
    <w:name w:val="Table Heading"/>
    <w:basedOn w:val="TableContents"/>
    <w:rsid w:val="00BD1836"/>
    <w:pPr>
      <w:jc w:val="center"/>
    </w:pPr>
    <w:rPr>
      <w:b/>
      <w:bCs/>
    </w:rPr>
  </w:style>
  <w:style w:type="paragraph" w:customStyle="1" w:styleId="PythagoreanTheorem">
    <w:name w:val="Pythagorean Theorem"/>
    <w:rsid w:val="00BD1836"/>
    <w:pPr>
      <w:suppressAutoHyphens/>
      <w:spacing w:after="200" w:line="276" w:lineRule="auto"/>
    </w:pPr>
    <w:rPr>
      <w:rFonts w:ascii="Calibri" w:eastAsia="MS Mincho" w:hAnsi="Calibri" w:cs="Arial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A65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23DF"/>
    <w:rPr>
      <w:color w:val="0000FF"/>
      <w:u w:val="single"/>
    </w:rPr>
  </w:style>
  <w:style w:type="paragraph" w:styleId="NormalWeb">
    <w:name w:val="Normal (Web)"/>
    <w:basedOn w:val="Normal"/>
    <w:rsid w:val="001D3855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Default">
    <w:name w:val="Default"/>
    <w:rsid w:val="007E723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BodyText3Char1">
    <w:name w:val="Body Text 3 Char1"/>
    <w:basedOn w:val="DefaultParagraphFont"/>
    <w:link w:val="BodyText3"/>
    <w:locked/>
    <w:rsid w:val="00D810A0"/>
    <w:rPr>
      <w:color w:val="000000"/>
      <w:kern w:val="1"/>
      <w:sz w:val="16"/>
      <w:szCs w:val="16"/>
      <w:lang w:eastAsia="ar-SA"/>
    </w:rPr>
  </w:style>
  <w:style w:type="character" w:customStyle="1" w:styleId="BodyText2Char2">
    <w:name w:val="Body Text 2 Char2"/>
    <w:basedOn w:val="DefaultParagraphFont"/>
    <w:link w:val="BodyText2"/>
    <w:locked/>
    <w:rsid w:val="00D973AB"/>
    <w:rPr>
      <w:rFonts w:eastAsia="Arial Unicode MS"/>
      <w:color w:val="000000"/>
      <w:kern w:val="1"/>
      <w:sz w:val="24"/>
      <w:szCs w:val="24"/>
      <w:lang w:eastAsia="ar-SA"/>
    </w:rPr>
  </w:style>
  <w:style w:type="character" w:styleId="Strong">
    <w:name w:val="Strong"/>
    <w:basedOn w:val="DefaultParagraphFont"/>
    <w:uiPriority w:val="22"/>
    <w:qFormat/>
    <w:rsid w:val="009504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5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7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7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3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25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0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2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0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6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1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6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9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3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C908A-FBF3-4DBC-A557-D74FA6ECD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3303</Words>
  <Characters>18828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МОДЕЛ</vt:lpstr>
    </vt:vector>
  </TitlesOfParts>
  <Company>master</Company>
  <LinksUpToDate>false</LinksUpToDate>
  <CharactersWithSpaces>22087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</dc:title>
  <dc:subject/>
  <dc:creator>Pedja Bojovic</dc:creator>
  <cp:keywords/>
  <cp:lastModifiedBy>Owner</cp:lastModifiedBy>
  <cp:revision>2</cp:revision>
  <cp:lastPrinted>2014-06-03T12:23:00Z</cp:lastPrinted>
  <dcterms:created xsi:type="dcterms:W3CDTF">2014-08-15T08:11:00Z</dcterms:created>
  <dcterms:modified xsi:type="dcterms:W3CDTF">2014-08-15T08:11:00Z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