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CAE" w:rsidRPr="00526CAE" w:rsidRDefault="00526CAE" w:rsidP="00526CAE">
      <w:pPr>
        <w:ind w:right="765" w:firstLine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На основу члана 138. став 2. Закона о спорту ("Службени гласник РС", бр. 24/11),  </w:t>
      </w:r>
      <w:r w:rsidRPr="00526CAE">
        <w:rPr>
          <w:rFonts w:ascii="Arial" w:eastAsia="Times New Roman" w:hAnsi="Arial" w:cs="Arial"/>
          <w:sz w:val="24"/>
          <w:szCs w:val="24"/>
          <w:lang w:val="sr-Cyrl-CS"/>
        </w:rPr>
        <w:t>члана 46. и 47. Закона о локалној самоуправи, (''Службени гласник РС'', бр. 129/07), члана 61. и 63.  Статута општине Пријепоље (''Службени гласник општине Пријепоље'', бр. 4/09) и члана 52. Пословника Општинског већа  општине Пријепоље (''Службени гласник општине Пријепоље'', бр. 6/12) Општинско веће општине Пријепо</w:t>
      </w:r>
      <w:r w:rsidR="00C84B29">
        <w:rPr>
          <w:rFonts w:ascii="Arial" w:eastAsia="Times New Roman" w:hAnsi="Arial" w:cs="Arial"/>
          <w:sz w:val="24"/>
          <w:szCs w:val="24"/>
          <w:lang w:val="sr-Cyrl-CS"/>
        </w:rPr>
        <w:t>ље, на седници одржаној 11.02.</w:t>
      </w:r>
      <w:r w:rsidRPr="00526CAE">
        <w:rPr>
          <w:rFonts w:ascii="Arial" w:eastAsia="Times New Roman" w:hAnsi="Arial" w:cs="Arial"/>
          <w:sz w:val="24"/>
          <w:szCs w:val="24"/>
          <w:lang w:val="sr-Cyrl-CS"/>
        </w:rPr>
        <w:t>2014. године,  донело је</w:t>
      </w:r>
    </w:p>
    <w:p w:rsidR="00526CAE" w:rsidRPr="00526CAE" w:rsidRDefault="00526CAE" w:rsidP="00526CAE">
      <w:pPr>
        <w:tabs>
          <w:tab w:val="left" w:pos="4320"/>
        </w:tabs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526CAE" w:rsidRPr="00526CAE" w:rsidRDefault="00526CAE" w:rsidP="00526CAE">
      <w:pPr>
        <w:tabs>
          <w:tab w:val="left" w:pos="4320"/>
        </w:tabs>
        <w:ind w:left="525" w:right="525" w:firstLine="240"/>
        <w:jc w:val="both"/>
        <w:rPr>
          <w:rFonts w:ascii="Arial" w:eastAsia="Times New Roman" w:hAnsi="Arial" w:cs="Arial"/>
          <w:b/>
          <w:sz w:val="24"/>
          <w:szCs w:val="24"/>
          <w:lang w:val="sr-Cyrl-CS"/>
        </w:rPr>
      </w:pPr>
    </w:p>
    <w:p w:rsidR="00526CAE" w:rsidRPr="00526CAE" w:rsidRDefault="00526CAE" w:rsidP="00526CAE">
      <w:pPr>
        <w:tabs>
          <w:tab w:val="left" w:pos="4320"/>
        </w:tabs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z w:val="24"/>
          <w:szCs w:val="24"/>
          <w:lang w:val="ru-RU"/>
        </w:rPr>
        <w:t>П Р А В И Л Н И К</w:t>
      </w:r>
    </w:p>
    <w:p w:rsidR="00526CAE" w:rsidRPr="00526CAE" w:rsidRDefault="00526CAE" w:rsidP="00526CAE">
      <w:pPr>
        <w:tabs>
          <w:tab w:val="left" w:pos="4320"/>
        </w:tabs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526CAE" w:rsidRPr="00526CAE" w:rsidRDefault="00526CAE" w:rsidP="00526CAE">
      <w:pPr>
        <w:tabs>
          <w:tab w:val="left" w:pos="4320"/>
        </w:tabs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z w:val="24"/>
          <w:szCs w:val="24"/>
          <w:lang w:val="ru-RU"/>
        </w:rPr>
        <w:t>О ФИНАНСИРАЊУ ИЛИ СУФИНАНСИРАЊУ ПОТРЕБА И ИНТЕРЕСА ГРАЂАНА У ОБЛАСТИ СПОРТА  ИЗ БУЏЕТА ОПШТИНЕ ПРИЈЕПОЉЕ</w:t>
      </w:r>
    </w:p>
    <w:p w:rsidR="00526CAE" w:rsidRPr="00526CAE" w:rsidRDefault="00526CAE" w:rsidP="00526CAE">
      <w:pPr>
        <w:spacing w:before="100" w:beforeAutospacing="1" w:after="100" w:afterAutospacing="1"/>
        <w:ind w:hanging="150"/>
        <w:jc w:val="center"/>
        <w:rPr>
          <w:rFonts w:ascii="Arial" w:eastAsia="Times New Roman" w:hAnsi="Arial" w:cs="Arial"/>
          <w:color w:val="0033CC"/>
          <w:sz w:val="24"/>
          <w:szCs w:val="24"/>
          <w:lang w:val="ru-RU"/>
        </w:rPr>
      </w:pPr>
    </w:p>
    <w:p w:rsidR="00526CAE" w:rsidRPr="00526CAE" w:rsidRDefault="00526CAE" w:rsidP="00526CAE">
      <w:pPr>
        <w:spacing w:before="240" w:after="240"/>
        <w:ind w:left="720" w:firstLine="720"/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sl-SI"/>
        </w:rPr>
        <w:t>I</w:t>
      </w: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  <w:t xml:space="preserve"> ОСНОВНЕ ОДРЕДБЕ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Предмет уређивања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Овим Правилником  ближе се уређују: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услови, критеријуми,  начин и поступак доделе средстава из буџета општине Пријепоље (у даљем тексту: Општина) за остваривање потреба и интереса грађана у области спорта у општини Пријепоље,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одобрење програма за задовољавање потреба грађана у области спорта на територији општине Пријепоље,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начин јавног објављивања података о предложеним програмима за финансирање или суфинансирање, одобреним програмима и реализацији одобрених програма.</w:t>
      </w:r>
    </w:p>
    <w:p w:rsidR="00B650FA" w:rsidRPr="00526CAE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Потребе и интереси грађана у области спорта у општини Пријепоље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Потребе и интереси грађана у области спорта у општини Пријепоље, за чије остваривање се обезбеђују средства у буџету Општине су: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1) подстицање и стварање услова за унапређење спорта за све, односно бављења грађана спортом, посебно деце, омладине, жена и особа са инвалидитетом;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2) изградња, одржавање и опремање спортских објеката на територији општине Пријепоље, а посебно јавних спортских терена у Пријепољу, месним заједницама и школских спортских објеката  и набавка спортске опреме и реквизита;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3) организација спортских такмичења од посебног значаја за Општину;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4) спортски развој талентованих спортиста и унапређење квалитета стручног рада са њима;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5) учешће спортских организација са територије Општине у европским клупским такмичењима;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6) предшколски и школски спорт (рад школских спортских секција и друштава, општинска и међуопштинска школска спортска такмичења и др.);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7) делатност организација у области спорта чији је оснивач или члан Општина;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8) активности спортских организација, спортских друштава, удружења, гранских и територијалних спортских савеза на територији Општине од посебног значаја за Општину, у зависности од тога да ли је спортска грана од значаја за Општину, која је категорија спортске гране, колико спортиста окупља, у којој мери се унапређује стручни рад, у ком рангу такмичења спортска организација учествује и у којој мери се повећава обухват бављења грађана спортом;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9) 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10) стипендирање за спортско усавршавање категорисаних спортиста, посебно перспективних спортиста;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11) спречавање негативних појава у спорту;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12) едукација, информисање и саветовање грађана, спортиста и осталих учесника у систему спорта о питањима битним за одговарајуће бављење спортским активностима и делатностима;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13) периодична тестирања, сакупљање, анализа и дистрибуција релевантних информација за адекватно задовољавање потреба грађана у области спорта на територији Општине, истраживачко-развојни пројекти и издавање спортских публикација;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14) унапређивање стручног рада учесника у систему спорта са територије Општине и подстицање запошљавања висококвалификованих спортских стручњака и врхунских спортиста;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15) рационално и наменско коришћење спортских сала и спортских објеката у јавној својини Општине, кроз одобравање њиховог коришћења за спортске активности и доделу термина за тренирање учесницима у систему спорта;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16) награде и признања за постигнуте спортске резултате и допринос развоју спорта.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За задовољавање потреба и интереса грађана из става 1. овог члана Општине обезбеђује у свом буџету средства.</w:t>
      </w: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Pr="00526CAE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lastRenderedPageBreak/>
        <w:t>Средства за финансирање или суфинансирање</w:t>
      </w:r>
    </w:p>
    <w:p w:rsidR="00B650FA" w:rsidRDefault="00526CAE" w:rsidP="00B650FA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3.</w:t>
      </w:r>
    </w:p>
    <w:p w:rsidR="00526CAE" w:rsidRPr="00526CAE" w:rsidRDefault="00526CAE" w:rsidP="00B650FA">
      <w:pPr>
        <w:spacing w:before="240" w:after="240"/>
        <w:jc w:val="center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Висина средстава за финансирање или суфинансирање потреба и интереса грађана у области спорта у Општини из члана 2. ове одлуке утврђује се сваке године одлуком о буџету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Средства за финансирање или суфинансирање потреба и интереса грађана у области спорта у Општини која се одобравају у складу са овом одлуком морају се наменски користити.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pacing w:before="240" w:after="240"/>
        <w:ind w:left="720" w:firstLine="720"/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sl-SI"/>
        </w:rPr>
        <w:t>II</w:t>
      </w: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  <w:t xml:space="preserve"> ОДОБРАВАЊЕ ПРОГРАМА И ПРОЈЕКАТА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Годишњи и посебни програми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4.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Потребе и интереси грађана у области спорта у Општини из члана 2. ове одлуке остварује се кроз финансирање или суфинансирање програма и пројеката, и то: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1) за тач.1), 3), 4), 6), 8), 12), 13) и 14) на годишњем нивоу</w:t>
      </w:r>
      <w:r w:rsidR="00CA58BF" w:rsidRPr="00CA58BF">
        <w:rPr>
          <w:rFonts w:ascii="Arial" w:eastAsia="Times New Roman" w:hAnsi="Arial" w:cs="Arial"/>
          <w:sz w:val="24"/>
          <w:szCs w:val="24"/>
          <w:lang w:val="ru-RU"/>
        </w:rPr>
        <w:t xml:space="preserve">, </w:t>
      </w:r>
      <w:r w:rsidR="00CA58BF">
        <w:rPr>
          <w:rFonts w:ascii="Arial" w:eastAsia="Times New Roman" w:hAnsi="Arial" w:cs="Arial"/>
          <w:sz w:val="24"/>
          <w:szCs w:val="24"/>
          <w:lang w:val="sr-Cyrl-CS"/>
        </w:rPr>
        <w:t>по јавном позиву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(у даљем тексту: годишњи програм);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2) за тач. </w:t>
      </w:r>
      <w:r w:rsidR="00807FAF">
        <w:rPr>
          <w:rFonts w:ascii="Arial" w:eastAsia="Times New Roman" w:hAnsi="Arial" w:cs="Arial"/>
          <w:sz w:val="24"/>
          <w:szCs w:val="24"/>
          <w:lang w:val="ru-RU"/>
        </w:rPr>
        <w:t xml:space="preserve">1),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2), 5), 7), 9), 11), 15) и 16) по јавном позиву (у даљем тексту: посебни програм).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Програме из става 1. овог члана носиоци програма достављају</w:t>
      </w:r>
      <w:r w:rsidR="00B00606">
        <w:rPr>
          <w:rFonts w:ascii="Arial" w:eastAsia="Times New Roman" w:hAnsi="Arial" w:cs="Arial"/>
          <w:sz w:val="24"/>
          <w:szCs w:val="24"/>
          <w:lang w:val="ru-RU"/>
        </w:rPr>
        <w:t xml:space="preserve"> Комисији за доделу средстава у области спорта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према програмском календару утврђеном овим Правилником.</w:t>
      </w:r>
    </w:p>
    <w:p w:rsidR="00807FAF" w:rsidRDefault="00807FAF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Предлог свог годишњег програма и програма својих чланова за потребе и интересе грађана из члана 2. став 1.  тачка 1), 3), 4), 6), 8), 12), 13)  и 14).овог Правилника подноси Спортски савет општине Пријепоље, а за остале програме носиоци тих програма у динамици утврђеној овим Правилником.</w:t>
      </w:r>
    </w:p>
    <w:p w:rsidR="00807FAF" w:rsidRPr="00526CAE" w:rsidRDefault="00807FAF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Комисија за доделу средстава у области спорта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5.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Ради разматрања и стручне оцене поднетих годишњих и посебних програма у области спорта у поступку одобравања образује се Комисија за доделу средстава у области спорта (у даљем тексту: Комисија).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Комисија има председника, заменика председника и пет чланова које именује председник Општине,  на м</w:t>
      </w:r>
      <w:r w:rsidR="0004482F">
        <w:rPr>
          <w:rFonts w:ascii="Arial" w:eastAsia="Times New Roman" w:hAnsi="Arial" w:cs="Arial"/>
          <w:sz w:val="24"/>
          <w:szCs w:val="24"/>
          <w:lang w:val="ru-RU"/>
        </w:rPr>
        <w:t>андатни период од четири године, у року од 15 дана од дана ступања на снагу овог Правилника.</w:t>
      </w:r>
    </w:p>
    <w:p w:rsidR="00807FAF" w:rsidRDefault="00807FAF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00606" w:rsidRPr="00526CAE" w:rsidRDefault="00B00606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Комисија: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- разматра предлоге годишњих програма и предлаже Служби буџета и председнику Општине обједињени предлог годишњих програма за наредну буџетску годину, 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спроводи поступак по јавном позиву, разматра пријаве поднете на расписани јавни позив, даје стручну оцену поднетих пријава и доставља председнику Општине предлог за одобрење годишњих и посебних програма.</w:t>
      </w:r>
    </w:p>
    <w:p w:rsidR="00B00606" w:rsidRDefault="00B00606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саставља извештај о поднетим предлозима са траженим износима,</w:t>
      </w:r>
    </w:p>
    <w:p w:rsidR="00B00606" w:rsidRDefault="00B00606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саставља извештај о одобреним програмима са износом одобрених средстава.</w:t>
      </w:r>
    </w:p>
    <w:p w:rsidR="00B00606" w:rsidRDefault="00B00606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00606" w:rsidRDefault="00B00606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00606" w:rsidRDefault="00635D8C" w:rsidP="00B00606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sz w:val="24"/>
          <w:szCs w:val="24"/>
          <w:lang w:val="ru-RU"/>
        </w:rPr>
        <w:t>Комисија за надзор над  реализацијом</w:t>
      </w:r>
      <w:r w:rsidR="00B00606" w:rsidRPr="00B00606">
        <w:rPr>
          <w:rFonts w:ascii="Arial" w:eastAsia="Times New Roman" w:hAnsi="Arial" w:cs="Arial"/>
          <w:b/>
          <w:sz w:val="24"/>
          <w:szCs w:val="24"/>
          <w:lang w:val="ru-RU"/>
        </w:rPr>
        <w:t xml:space="preserve"> годишњих и посебних програма у области спорта</w:t>
      </w:r>
    </w:p>
    <w:p w:rsidR="00B00606" w:rsidRDefault="00B00606" w:rsidP="00B00606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B00606" w:rsidRPr="00B00606" w:rsidRDefault="00B00606" w:rsidP="00B00606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B00606">
        <w:rPr>
          <w:rFonts w:ascii="Arial" w:eastAsia="Times New Roman" w:hAnsi="Arial" w:cs="Arial"/>
          <w:b/>
          <w:sz w:val="24"/>
          <w:szCs w:val="24"/>
          <w:lang w:val="ru-RU"/>
        </w:rPr>
        <w:t>Члан 6.</w:t>
      </w:r>
    </w:p>
    <w:p w:rsidR="00B00606" w:rsidRDefault="00B00606" w:rsidP="00B00606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B00606">
        <w:rPr>
          <w:rFonts w:ascii="Arial" w:eastAsia="Times New Roman" w:hAnsi="Arial" w:cs="Arial"/>
          <w:sz w:val="24"/>
          <w:szCs w:val="24"/>
          <w:lang w:val="ru-RU"/>
        </w:rPr>
        <w:t>Ради вршења надзора</w:t>
      </w:r>
      <w:r>
        <w:rPr>
          <w:rFonts w:ascii="Arial" w:eastAsia="Times New Roman" w:hAnsi="Arial" w:cs="Arial"/>
          <w:sz w:val="24"/>
          <w:szCs w:val="24"/>
          <w:lang w:val="ru-RU"/>
        </w:rPr>
        <w:t xml:space="preserve"> над реализацијом одобрених годишњих и посесбних програма у области спорта образује се комисија.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Комисија има председника и два члана које именује председник општине 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>на мандатни период од 6</w:t>
      </w:r>
      <w:r w:rsidR="0004482F">
        <w:rPr>
          <w:rFonts w:ascii="Arial" w:eastAsia="Times New Roman" w:hAnsi="Arial" w:cs="Arial"/>
          <w:sz w:val="24"/>
          <w:szCs w:val="24"/>
          <w:lang w:val="ru-RU"/>
        </w:rPr>
        <w:t xml:space="preserve"> година у року од 15 дана од дана ступања на снагу овог Правилника.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Комисија:</w:t>
      </w:r>
    </w:p>
    <w:p w:rsidR="0004482F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- </w:t>
      </w:r>
      <w:r w:rsidR="0004482F">
        <w:rPr>
          <w:rFonts w:ascii="Arial" w:eastAsia="Times New Roman" w:hAnsi="Arial" w:cs="Arial"/>
          <w:sz w:val="24"/>
          <w:szCs w:val="24"/>
          <w:lang w:val="ru-RU"/>
        </w:rPr>
        <w:t xml:space="preserve">врши контролу усклађености аката донетих у вези са 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>јавним позивом</w:t>
      </w:r>
      <w:r w:rsidR="0004482F">
        <w:rPr>
          <w:rFonts w:ascii="Arial" w:eastAsia="Times New Roman" w:hAnsi="Arial" w:cs="Arial"/>
          <w:sz w:val="24"/>
          <w:szCs w:val="24"/>
          <w:lang w:val="ru-RU"/>
        </w:rPr>
        <w:t xml:space="preserve"> са Законом о спорту и овим Правилником,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анализира извештаје (са финансијског аспекта, аспекта законитости и усклађености са</w:t>
      </w:r>
      <w:r w:rsidR="0004482F">
        <w:rPr>
          <w:rFonts w:ascii="Arial" w:eastAsia="Times New Roman" w:hAnsi="Arial" w:cs="Arial"/>
          <w:sz w:val="24"/>
          <w:szCs w:val="24"/>
          <w:lang w:val="ru-RU"/>
        </w:rPr>
        <w:t xml:space="preserve"> Правилником и Законом о спорту),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врши надзор над реализацијом активности,</w:t>
      </w:r>
    </w:p>
    <w:p w:rsidR="00B00606" w:rsidRDefault="00635D8C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сачињава годишњи извештај о реализацији</w:t>
      </w:r>
      <w:r w:rsidR="00B00606">
        <w:rPr>
          <w:rFonts w:ascii="Arial" w:eastAsia="Times New Roman" w:hAnsi="Arial" w:cs="Arial"/>
          <w:sz w:val="24"/>
          <w:szCs w:val="24"/>
          <w:lang w:val="ru-RU"/>
        </w:rPr>
        <w:t xml:space="preserve"> свих програма,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 xml:space="preserve">- извештава председника општине и надлежне органе и службе у вези са чињеницама које су утврђене у поступку 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>надзора</w:t>
      </w:r>
      <w:r>
        <w:rPr>
          <w:rFonts w:ascii="Arial" w:eastAsia="Times New Roman" w:hAnsi="Arial" w:cs="Arial"/>
          <w:sz w:val="24"/>
          <w:szCs w:val="24"/>
          <w:lang w:val="ru-RU"/>
        </w:rPr>
        <w:t>, а које су од значаја за рад наведених органа и служби,</w:t>
      </w:r>
    </w:p>
    <w:p w:rsidR="00B00606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предлаже измене и допуне Правилника о финансирању и категоризацији,</w:t>
      </w:r>
    </w:p>
    <w:p w:rsidR="00B00606" w:rsidRPr="00526CAE" w:rsidRDefault="00B00606" w:rsidP="00B00606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обавља и друге послове предвиђене Правилником.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Програмски календар за годишње програме</w:t>
      </w:r>
    </w:p>
    <w:p w:rsidR="00526CAE" w:rsidRPr="00526CAE" w:rsidRDefault="00B00606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7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Програмским календаром за годишње програме утврђују се рокови у поступку одобравања годишњих програма.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Програмски календар за годишње програме садржи следеће рокове: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- 1. јун - носиоци програма достављају своје предлоге годишњих програма Служби буџета и Комисији;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- 1. јул - Комисија разматра предлоге годишњих програма и предлаже Служби буџета и председнику Општине обједињени предлог годишњих програма за наредну буџетску годину;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- 15. јул – Служба буџета  на предлог Комисије, утврђују обједињени  предлог годишњих програма за наредну буџетску годину;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- 15. децембар – председник Општине на предлог Службе буџета ревидира предлоге годишњих програма и усклађује их са средствима утврђеним у буџету  Општине за наредну буџетску  годину;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- 30. децембар  Служба буџета Општинске управе обавештава носиоце програма о висини одобрених средстава по програмима и пројектима.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Носиоци програма предлоге годишњих програма сачињавају и достављају у форми и на начин према упутствима Комисије.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Програмски календар за посебне програме</w:t>
      </w:r>
    </w:p>
    <w:p w:rsidR="00526CAE" w:rsidRPr="00526CAE" w:rsidRDefault="00B00606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8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Програмским календаром за посебне програме утврђују се рокови у поступку одобравања посебних програма.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Програмски календар за посебне програме садржи следеће рокове: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- 5. јануар - утврђивање оквирних износа за финансирање посебних програма по ближим наменама;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- 10. јануар – председник Општине, расписује јавни позив са роком достављања пријава до 30 дана;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- 15. фебруар - Комисија даје стручну оцену поднетих пријава и доставља председнику Општине предлог за одобрење посебних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- 20. фебруар – председник Општине, на предлог Комисије доноси одлуку о одобрењу посебних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- 25. фебруар -  Служба буџета обавештава носиоце програма о одобреним посебним програмима.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Јавни позив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Члан </w:t>
      </w:r>
      <w:r w:rsidR="00B00606">
        <w:rPr>
          <w:rFonts w:ascii="Arial" w:eastAsia="Times New Roman" w:hAnsi="Arial" w:cs="Arial"/>
          <w:b/>
          <w:bCs/>
          <w:sz w:val="24"/>
          <w:szCs w:val="24"/>
          <w:lang w:val="ru-RU"/>
        </w:rPr>
        <w:t>9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Јавни позив за финансирање или суфинансирање годишњих и посебних програма расписује се за сваку буџетску годину. 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Јавни позив расписује председник Општине према програмском календару.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Поступак по јавном позиву спроводи Комисија.</w:t>
      </w: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A41363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A41363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A41363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271C1A">
        <w:rPr>
          <w:rFonts w:ascii="Arial" w:eastAsia="Times New Roman" w:hAnsi="Arial" w:cs="Arial"/>
          <w:b/>
          <w:sz w:val="24"/>
          <w:szCs w:val="24"/>
          <w:lang w:val="ru-RU"/>
        </w:rPr>
        <w:lastRenderedPageBreak/>
        <w:t>Право подношења пријаве</w:t>
      </w:r>
    </w:p>
    <w:p w:rsidR="00A41363" w:rsidRPr="00271C1A" w:rsidRDefault="00A41363" w:rsidP="00A41363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A41363" w:rsidRPr="00D64E59" w:rsidRDefault="00A41363" w:rsidP="00A41363">
      <w:pPr>
        <w:ind w:left="525" w:right="525" w:firstLine="240"/>
        <w:jc w:val="center"/>
        <w:rPr>
          <w:rFonts w:ascii="Arial" w:eastAsia="Times New Roman" w:hAnsi="Arial" w:cs="Arial"/>
          <w:b/>
          <w:sz w:val="24"/>
          <w:szCs w:val="24"/>
          <w:lang w:val="ru-RU"/>
        </w:rPr>
      </w:pPr>
      <w:r w:rsidRPr="00271C1A">
        <w:rPr>
          <w:rFonts w:ascii="Arial" w:eastAsia="Times New Roman" w:hAnsi="Arial" w:cs="Arial"/>
          <w:b/>
          <w:sz w:val="24"/>
          <w:szCs w:val="24"/>
          <w:lang w:val="ru-RU"/>
        </w:rPr>
        <w:t>Члан 10.</w:t>
      </w:r>
    </w:p>
    <w:p w:rsidR="00A41363" w:rsidRPr="00D64E59" w:rsidRDefault="00A41363" w:rsidP="00A41363">
      <w:pPr>
        <w:ind w:left="525" w:right="525" w:firstLine="240"/>
        <w:rPr>
          <w:rFonts w:ascii="Arial" w:eastAsia="Times New Roman" w:hAnsi="Arial" w:cs="Arial"/>
          <w:b/>
          <w:sz w:val="24"/>
          <w:szCs w:val="24"/>
          <w:lang w:val="ru-RU"/>
        </w:rPr>
      </w:pPr>
    </w:p>
    <w:p w:rsidR="00A41363" w:rsidRDefault="00A41363" w:rsidP="00A41363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A41363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Право подношења пријаве на јавни позив имају следећи субјекти у области спорта</w:t>
      </w:r>
      <w:r>
        <w:rPr>
          <w:rFonts w:ascii="Arial" w:eastAsia="Times New Roman" w:hAnsi="Arial" w:cs="Arial"/>
          <w:sz w:val="24"/>
          <w:szCs w:val="24"/>
          <w:lang w:val="sr-Cyrl-CS"/>
        </w:rPr>
        <w:t>: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Спортски савез општине,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Спортска друштва,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Спортско удружење – клуб који је члан Гранског савеза Србије,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Спортско удружење – клуб који има сеониорску селекцију укључену у редовни систем такмичења Гранског савеза Србије, или три сениорке/а у појединачним спортовима,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Спортско удружење – клуб који има најмање једну селекцију младих категорија и једног стручњака,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A41363">
        <w:rPr>
          <w:rFonts w:ascii="Arial" w:eastAsia="Times New Roman" w:hAnsi="Arial" w:cs="Arial"/>
          <w:sz w:val="24"/>
          <w:szCs w:val="24"/>
          <w:lang w:val="sr-Cyrl-CS"/>
        </w:rPr>
        <w:t>Спорска удружења – клубови који су регистровани код Агенције за привредне регистре, која имају седишт</w:t>
      </w:r>
      <w:r>
        <w:rPr>
          <w:rFonts w:ascii="Arial" w:eastAsia="Times New Roman" w:hAnsi="Arial" w:cs="Arial"/>
          <w:sz w:val="24"/>
          <w:szCs w:val="24"/>
          <w:lang w:val="sr-Cyrl-CS"/>
        </w:rPr>
        <w:t>е на подручју општине Пријепоље,</w:t>
      </w:r>
    </w:p>
    <w:p w:rsidR="00A41363" w:rsidRP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 w:rsidRPr="00A41363">
        <w:rPr>
          <w:rFonts w:ascii="Arial" w:eastAsia="Times New Roman" w:hAnsi="Arial" w:cs="Arial"/>
          <w:sz w:val="24"/>
          <w:szCs w:val="24"/>
          <w:lang w:val="sr-Cyrl-CS"/>
        </w:rPr>
        <w:t>Стручна и друга удружења и савези у области спорта,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Установе и привредна друђтва у области спорта,</w:t>
      </w:r>
    </w:p>
    <w:p w:rsidR="00A41363" w:rsidRDefault="00A41363" w:rsidP="00A41363">
      <w:pPr>
        <w:pStyle w:val="ListParagraph"/>
        <w:numPr>
          <w:ilvl w:val="0"/>
          <w:numId w:val="1"/>
        </w:numPr>
        <w:ind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>Спортске задужбине и фондације.</w:t>
      </w:r>
    </w:p>
    <w:p w:rsidR="00A41363" w:rsidRDefault="00A41363" w:rsidP="00A41363">
      <w:pPr>
        <w:pStyle w:val="ListParagraph"/>
        <w:ind w:left="1125" w:right="525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A41363" w:rsidRPr="00526CAE" w:rsidRDefault="00A41363" w:rsidP="00A41363">
      <w:pPr>
        <w:ind w:right="525" w:firstLine="72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На јавни позив за финансирање или суфинансирање остваривања пореба и интереса грађана из члана 2 став 1. тачка 2. ове Одлуке право подношења пријаве имају и школе са седиштима на територији општине Пријепоље.</w:t>
      </w: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Pr="00526CAE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Текст јавног позива</w:t>
      </w:r>
    </w:p>
    <w:p w:rsidR="00526CAE" w:rsidRPr="00526CAE" w:rsidRDefault="00B00606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1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Текст јавног позива садржи: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намену средстава за који се расписује јавни позив;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одређење субјеката у спорту који су овлашћени за подношење пријаве на јавни позив;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ознаку прилога који се обавезно прилажу уз пријаву;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рок за подношење пријаве;</w:t>
      </w:r>
    </w:p>
    <w:p w:rsidR="0004482F" w:rsidRPr="00526CAE" w:rsidRDefault="0004482F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трајање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адресу на коју се пријаве упућују односно предају;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напомену да се непотпуне и неблаговремене пријаве неће узети у разматрање;</w:t>
      </w:r>
    </w:p>
    <w:p w:rsidR="0004482F" w:rsidRPr="00526CAE" w:rsidRDefault="0004482F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- ближа мерила и критеријуме чијом се применом вреднују пријављени програми;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друге елементе јавног позива.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Јавни позив се објављује у "Службеном гласнику општине Пријепоље" и на званичној интернет страници општине Пријепоље (веб- сајт Општине).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Обавештење о јавном позиву </w:t>
      </w:r>
      <w:r w:rsidR="00D73640">
        <w:rPr>
          <w:rFonts w:ascii="Arial" w:eastAsia="Times New Roman" w:hAnsi="Arial" w:cs="Arial"/>
          <w:sz w:val="24"/>
          <w:szCs w:val="24"/>
          <w:lang w:val="ru-RU"/>
        </w:rPr>
        <w:t xml:space="preserve">објављује се у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локалним средствима информисања. 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Пријава на јавни позив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12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B00606">
      <w:pPr>
        <w:spacing w:before="240" w:after="240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Пријава на Јавни позив подноси се Комисији на обрасцу "Пријава на Јавни позив за финансирање или суфинансирање Годишњег и посебног програма у области спорта" коју сачињава Комисија.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За сваки програм којим се задовољавају потребе и интереси грађана у области спорта у  Општини подноси се посебна пријава.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Уз пријаву, подносилац пријаве дужан је обавезно да приложи: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доказ о подносиоцу пријаве: извод из регистра у којем је подносилац пријаве регистрован – решење  Агенције за привредне регистре.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доказе о испуњености услова из члана 12. став 4. ове одлуке;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преглед основних података о подносиоцу пријаве (историјат, опис делатности, досадашњи пројекти и сл.), сачињен од стране подносиоца пријаве;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детаљан опис програма којим се задовољавају потребе и интереси грађана у области спорта у Општини за чије се финансирање или суфинансирање подноси пријава.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Детаљан опис програма којима се задовољавају потребе и интереси грађана из става 3. алинеја 3. овог члана садржи следеће елементе: учеснике програма значај, место и време реализације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Саставни део пријаве је изјава о прихватању обавезе подносиоца пријаве у случају да Општина финансира или суфинансира пријављени посебни програм у области спорта, према којој одговорно лице подносиоца пријаве, под кривичном и материјалном одговорношћу, изјављује: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да су сви подаци наведени у пријави истинити и тачни;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да ће додељена средства бити наменски утрошена;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да ће у законском року бити достављен извештај о реализацији програма на прописаном обрасцу са финансијском документацијом и другим доказима о наменском коришћењу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да ће вратити средства уколико наступи било који од случајева утврђених у члану 21. став 1. ове одлуке;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да ће током реализације програма у публикацијама и другим медијима бити назначено да је реализацију подржала Општина;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Подносиоцима пријаве образац "Пријава на Јавни позив за финансирање или суфинансирање Годишњег и посебног програма у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области спорта" присутан је и на званичној интернет страници Општине (веб-сајт Општине).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Пријаве се подносе у штампаном облику предајом у услужном центру општине Пријепоље или поштом, на адресу председника Општине  – Комисији за доделу средстава у области спорта.  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Услови и критеријуми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3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Одобравање годишњих и посебних програма из члана 4. ове одлуке врши се у складу са овом одлуком.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Предлози програма којима се остварују потребе и интереси грађана у области спорта у Општини одобравају се у зависности од тога да ли је за програме потребно обезбедити финансијска средства у целини или у одређеном делу из буџета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Носилац програма мора д</w:t>
      </w:r>
      <w:r w:rsidR="00B00606">
        <w:rPr>
          <w:rFonts w:ascii="Arial" w:eastAsia="Times New Roman" w:hAnsi="Arial" w:cs="Arial"/>
          <w:sz w:val="24"/>
          <w:szCs w:val="24"/>
          <w:lang w:val="ru-RU"/>
        </w:rPr>
        <w:t>а буде регистрован у складу са З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аконом</w:t>
      </w:r>
      <w:r w:rsidR="00B00606">
        <w:rPr>
          <w:rFonts w:ascii="Arial" w:eastAsia="Times New Roman" w:hAnsi="Arial" w:cs="Arial"/>
          <w:sz w:val="24"/>
          <w:szCs w:val="24"/>
          <w:lang w:val="ru-RU"/>
        </w:rPr>
        <w:t xml:space="preserve"> о спорту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, да искључиво или претежно послује на недобитној основи, да има седиште у Општини, да је директно одговоран за припрему и извођење програма, да је претходно обављао делатност најмање </w:t>
      </w:r>
      <w:r w:rsidR="001104DD">
        <w:rPr>
          <w:rFonts w:ascii="Arial" w:eastAsia="Times New Roman" w:hAnsi="Arial" w:cs="Arial"/>
          <w:sz w:val="24"/>
          <w:szCs w:val="24"/>
          <w:lang w:val="ru-RU"/>
        </w:rPr>
        <w:t xml:space="preserve">једну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годин</w:t>
      </w:r>
      <w:r w:rsidR="001104DD">
        <w:rPr>
          <w:rFonts w:ascii="Arial" w:eastAsia="Times New Roman" w:hAnsi="Arial" w:cs="Arial"/>
          <w:sz w:val="24"/>
          <w:szCs w:val="24"/>
          <w:lang w:val="ru-RU"/>
        </w:rPr>
        <w:t>у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и да је са успехом реализовао одобрени програм, уколико је био носилац програма ранијих година.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Носилац програма не може да: буде у поступку ликвидације, стечаја и под привременом забраном обављања делатности; има блокаду пословног рачуна, пореске дугове или дугове према организацијама социјалног осигурања; буде у последње две године правоснажном одлуком кажњен за прекршај или привредни преступ у вези са његовом делатношћу.</w:t>
      </w:r>
    </w:p>
    <w:p w:rsidR="00E43E52" w:rsidRPr="00526CAE" w:rsidRDefault="00E43E52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На јавни позив за финансирање или суфинансирање остваривања пореба и интереса грађана из члана 2 став 1. тачка 2. ове Одлуке право подношења пријаве имају и школе са седиштима на територији општине Пријепоље.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Финансирање активности из програма може да обухвати само део зарада запослених, материјалних трошкова и административних трошкова, а највише до 20% од одобрене висине средстава из буџета Општине за тај програм.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При одобравању програма приоритет имају програми који су структурне и развојне природе, а између програма организовања, односно учешћа на спортским приредбама, приоритет имају програми који се односе на спортске приредбе вишег ранга.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Потребе грађана из члана 2. став 1. тачка 1), 2) и 6) ове одлуке имају приоритет при избору програма којим се задовољавају потребе грађана у области спорта у Општини.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Програми се финансирају једнократно или у ратама, у зависности од временског периода за реализацију програма.</w:t>
      </w:r>
    </w:p>
    <w:p w:rsidR="00A41363" w:rsidRPr="00526CAE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lastRenderedPageBreak/>
        <w:t>Одлука о одобрењу посебних програма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4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Комисија разматра пријаве поднете на расписани јавни позив и даје стручну оцену поднетих пријава. 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Непотпуне и неблаговремене пријаве Комисија неће узети у разматрање.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Предлог за одобрење посебних програма Комисија доставља председник 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На основу предлога Комисије председник Општине, доноси одлуку о одобрењу посебних програма. Одлука председника Општине је коначна.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Против одлуке председника Општине може се водити управни спор.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Одлука се објављује на званичној интернет страници Општине (веб-сајт Општине).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Случај немогућности конкурисања по посебном програму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15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Носиоци програма, у смислу овог Правилника, који поднесу годишњи програм у којем су обухваћене и активности за које се, сагласно овом Правилнику, подноси посебан програм, не могу  да конкуришу и у посебном програму.</w:t>
      </w:r>
    </w:p>
    <w:p w:rsidR="00063C8B" w:rsidRDefault="00063C8B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Подносилац програма којим се обезбеђује остваривање потреба интереса грађана не може за финансирање истих активности да конкурише за средства од другог нивоа власти у Републици Србији.</w:t>
      </w:r>
    </w:p>
    <w:p w:rsidR="00635D8C" w:rsidRDefault="00635D8C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635D8C" w:rsidRDefault="00635D8C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635D8C" w:rsidRPr="00526CAE" w:rsidRDefault="00635D8C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Изузетно одобравање посебног програма без јавног позива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6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Председник Општине  може изузетно одобрити одређени програм којим се реализују потребе и интереси грађана у области спорта и на основу поднетог предлога програма у току године, без јавног позива, у случају када је у питању програм од посебног значаја за остваривање општег интереса у спорту, а подносе га </w:t>
      </w:r>
      <w:r w:rsidR="00D4744B">
        <w:rPr>
          <w:rFonts w:ascii="Arial" w:eastAsia="Times New Roman" w:hAnsi="Arial" w:cs="Arial"/>
          <w:sz w:val="24"/>
          <w:szCs w:val="24"/>
          <w:lang w:val="ru-RU"/>
        </w:rPr>
        <w:t>носиоци програма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или када је у питању програм који није из објективних разлога могао бити поднет у складу са Програмским календаром, а предмет и садржај програма је такав да може бити успешно реализован само од стране одређеног носиоца програма.</w:t>
      </w: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Pr="00526CAE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lastRenderedPageBreak/>
        <w:t>Предлог програма на дужи период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17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Предлог програма може се изузетно односити и на активности које се реализују у дужем временском периоду, до четири године, под условом да је то нужно с обзиром на природу и циљеве активности, да су предлогом програма за сваку годину предвиђена потребна средства и да су мерљиви годишњи резултати реализације програма.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Наставак реализације програма из става 1. овог члана одобрава се сваке године.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Реализација, односно наставак програма из става 1. и 2. овог члана може се одобрити само ако је поднет годишњи извештај за претходну буџетску годину у складу с уговором о реализовању програма и ако су остварени очекивани резултати.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Закључење уговора о реализовању програма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8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Са подносиоцем одобреног програма председник Општине закључује уговор о реализовању програма, којим се обавезно уређује: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назив и седиште носиоца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врста и садржина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време реализације програма, односно обављања активности;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циљеви и очекивани резултати;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висина додељених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временски план употребе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начин надзора над одвијањем реализације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обавезе носиоца програма у погледу подношења извештаја о реализацији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доказивање реализације програма, наменског коришћења средстава, медијског представљања програма и учешћа Општине у његовом финансирању.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Уколико се подносилац одобреног програма не одазове позиву за закључење уговора у року од осам дана од дана пријема позива, сматраће се да је одустао од предлога програма.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Подносилац одобреног програма коме су пренета средства дужан је да наменски користи средства добијена из буџета Општине, а набавку добара, услуга или радова у оквиру тих средстава мора вршити у складу са прописима којим се уређују јавне набавке.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На предлог Службе буџета и Комисије, председник Општине закључује Уговор о реализацији програма у смислу одредаба овог члана. </w:t>
      </w: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Pr="00526CAE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lastRenderedPageBreak/>
        <w:t>Извештавање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19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Подносиоци одобрених програма обавезни су да председнику Општине, на његов захтев, као и у року који је предвиђен уговором о реализовању програма, а најмање једном годишње, доставе извештај са потребном документацијом о остваривању програма или делова програма и коришћењу средстава буџета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Подносиоци одобреног програма у завршном извештају о реализацији програма врше и процену постигнутих резултата са становишта постављених циљева.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Председник Општине, на предлог Службе буџета </w:t>
      </w:r>
      <w:r w:rsidR="00063C8B">
        <w:rPr>
          <w:rFonts w:ascii="Arial" w:eastAsia="Times New Roman" w:hAnsi="Arial" w:cs="Arial"/>
          <w:sz w:val="24"/>
          <w:szCs w:val="24"/>
          <w:lang w:val="ru-RU"/>
        </w:rPr>
        <w:t xml:space="preserve"> </w:t>
      </w:r>
      <w:r w:rsidR="00063C8B"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или </w:t>
      </w:r>
      <w:r w:rsidR="00063C8B">
        <w:rPr>
          <w:rFonts w:ascii="Arial" w:eastAsia="Times New Roman" w:hAnsi="Arial" w:cs="Arial"/>
          <w:sz w:val="24"/>
          <w:szCs w:val="24"/>
          <w:lang w:val="ru-RU"/>
        </w:rPr>
        <w:t>Комисије</w:t>
      </w:r>
      <w:r w:rsidR="00063C8B"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 за надзор реализације годишњих и посебних програма у области спорта за надзор над реализацијом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може обуставити даље финансирање програма, односно једнострано раскинути уговор о реализовању програма ако подносилац одобреног програма не достави извештај у року предвиђеним уговором.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Подносиоцу одобреног програма не могу бити одобрена средства за реализацију новог програма пре него што поднесе извештај у складу са ставом 1. и 2. овог члана.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Подносиоци одобреног програма најмање једном годишње чине доступним јавности извештај о свом раду и о обиму и начину стицања и коришћења средстава и тај извештај достављају председнику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Подносиоци одобреног програма дужни су да на свим документима и медијским промоцијама везаним за реализовање програма истакну да се програм финансира средствима из буџета Општине.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Контрола реализације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20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Служба буџета</w:t>
      </w:r>
      <w:r w:rsidR="00304282">
        <w:rPr>
          <w:rFonts w:ascii="Arial" w:eastAsia="Times New Roman" w:hAnsi="Arial" w:cs="Arial"/>
          <w:sz w:val="24"/>
          <w:szCs w:val="24"/>
          <w:lang w:val="ru-RU"/>
        </w:rPr>
        <w:t xml:space="preserve"> и Комисија</w:t>
      </w:r>
      <w:r w:rsidR="00304282"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 за надзор реализације годишњих и посебних програма у области спорта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врши надзор над реализацијом програма и наменским коришћењем одобрених средстава и једном годишње извештава</w:t>
      </w:r>
      <w:r w:rsidR="00304282">
        <w:rPr>
          <w:rFonts w:ascii="Arial" w:eastAsia="Times New Roman" w:hAnsi="Arial" w:cs="Arial"/>
          <w:sz w:val="24"/>
          <w:szCs w:val="24"/>
          <w:lang w:val="ru-RU"/>
        </w:rPr>
        <w:t>ју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председника Општине.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Стављање извештаја на увид јавности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21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Служб</w:t>
      </w:r>
      <w:r w:rsidR="00304282">
        <w:rPr>
          <w:rFonts w:ascii="Arial" w:eastAsia="Times New Roman" w:hAnsi="Arial" w:cs="Arial"/>
          <w:sz w:val="24"/>
          <w:szCs w:val="24"/>
          <w:lang w:val="ru-RU"/>
        </w:rPr>
        <w:t>а буџета објављује на интернет страници општине и  путем средстава  јавног информисања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извештај о поднетим предлозима програма са траженим износом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извештај о одобреним програмима са износом одобрених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годишњи извештај о реализовању свих одобрених програма.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lastRenderedPageBreak/>
        <w:t>Обавеза враћања средстава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2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Средства добијена из буџета Општине за реализовање програма којима се остварују потребе и интереси грађана у области спорта у Општини из члана 2. ове одлуке морају се вратити, заједно са затезном каматом од момента пријема, уколико подносилац програма: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1) нетачно или непотпуно обавести Службу буџета</w:t>
      </w:r>
      <w:r w:rsidR="00346F69">
        <w:rPr>
          <w:rFonts w:ascii="Arial" w:eastAsia="Times New Roman" w:hAnsi="Arial" w:cs="Arial"/>
          <w:sz w:val="24"/>
          <w:szCs w:val="24"/>
          <w:lang w:val="ru-RU"/>
        </w:rPr>
        <w:t xml:space="preserve"> или Комисију</w:t>
      </w:r>
      <w:r w:rsidR="00346F69"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 за надзор реализације годишњих и посебних програма у области спорта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о битним околностима везаним за одобрење и реализовање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2) својим пропустом не изврши програм у целини или га изврши у небитном делу;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3) употреби средства ненаменски, у потпуности или делимично, или се не придржава прописаних или уговорених мера које су утврђене ради осигурања реализације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4) не достави у предвиђеним роковима потребне извештаје и доказе, иако га је надлежни Служба буџета претходно упозорила на неправилности и последице;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5) престане да испуњава услове који су на основу ове одлуке потребни за добијање средстава;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6) спречи или онемогући спровођење прописаних, односно уговорених контролних мера.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Председник Општине ће на предлог Службе буџета </w:t>
      </w:r>
      <w:r w:rsidR="00346F69">
        <w:rPr>
          <w:rFonts w:ascii="Arial" w:eastAsia="Times New Roman" w:hAnsi="Arial" w:cs="Arial"/>
          <w:sz w:val="24"/>
          <w:szCs w:val="24"/>
          <w:lang w:val="ru-RU"/>
        </w:rPr>
        <w:t xml:space="preserve"> или Комисије</w:t>
      </w:r>
      <w:r w:rsidR="00346F69"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 за надзор реализације годишњих и посебних програма у области спорта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захтевати повраћај дела датих средстава ако је програм само делимично реализован или је реализован са битним закашњењем одговорношћу подносиоца програма, осим ако су реализованим активностима постигнути битни ефекти програма.</w:t>
      </w:r>
    </w:p>
    <w:p w:rsidR="00526CAE" w:rsidRPr="00526CAE" w:rsidRDefault="00346F69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Комисија</w:t>
      </w:r>
      <w:r w:rsidRPr="00063C8B">
        <w:rPr>
          <w:rFonts w:ascii="Arial" w:eastAsia="Times New Roman" w:hAnsi="Arial" w:cs="Arial"/>
          <w:sz w:val="24"/>
          <w:szCs w:val="24"/>
          <w:lang w:val="ru-RU"/>
        </w:rPr>
        <w:t xml:space="preserve"> за надзор реализације годишњих и посебних програма у области спорта </w:t>
      </w:r>
      <w:r w:rsidR="00526CAE" w:rsidRPr="00526CAE">
        <w:rPr>
          <w:rFonts w:ascii="Arial" w:eastAsia="Times New Roman" w:hAnsi="Arial" w:cs="Arial"/>
          <w:sz w:val="24"/>
          <w:szCs w:val="24"/>
          <w:lang w:val="ru-RU"/>
        </w:rPr>
        <w:t>врши, по завршетку одобреног програма, анализу реализације програма и постизања планираних ефеката и, у случају да оцени да планирани ефекти нису постигнути у битном делу пропустом подносиоца програма, затражиће од подносиоца програма да утврди одговорност лица која су реализовала програм.</w:t>
      </w:r>
    </w:p>
    <w:p w:rsid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Подносилац програма неможе добијати средства из буџета Општине за реализацију својих програма две године од дана када је утврђено постојање околности из ст. 1. овог члана.</w:t>
      </w: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A41363" w:rsidRDefault="00A41363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B650FA" w:rsidRDefault="00B650FA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635D8C" w:rsidP="00635D8C">
      <w:pPr>
        <w:tabs>
          <w:tab w:val="left" w:pos="3510"/>
          <w:tab w:val="left" w:pos="3570"/>
        </w:tabs>
        <w:ind w:left="525" w:right="525" w:firstLine="240"/>
        <w:jc w:val="both"/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ab/>
      </w:r>
      <w:r w:rsidR="00526CAE" w:rsidRPr="00526CAE">
        <w:rPr>
          <w:rFonts w:ascii="Arial" w:eastAsia="Times New Roman" w:hAnsi="Arial" w:cs="Arial"/>
          <w:b/>
          <w:spacing w:val="20"/>
          <w:sz w:val="24"/>
          <w:szCs w:val="24"/>
          <w:lang w:val="sl-SI"/>
        </w:rPr>
        <w:t>III</w:t>
      </w:r>
      <w:r w:rsidR="00526CAE" w:rsidRPr="00526CAE"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  <w:t xml:space="preserve"> СТИПЕНДИЈЕ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Стипендије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3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Обезбеђивање средстава за стипендирање и спортско усавршавање категорисаних спортиста, посебно перспективних спортиста регулисаће се посебним актом. 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sl-SI"/>
        </w:rPr>
        <w:t>IV</w:t>
      </w: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  <w:t xml:space="preserve"> НАДЗОР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Надзор над применом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4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Надзор над применом овог Правилника  врши Одељење за буџет и финансије Општинске управе општине Пријепоље. 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5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 xml:space="preserve">.   </w:t>
      </w:r>
    </w:p>
    <w:p w:rsidR="00526CAE" w:rsidRPr="00526CAE" w:rsidRDefault="00526CAE" w:rsidP="00526CAE">
      <w:pPr>
        <w:spacing w:before="240" w:after="240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ab/>
      </w:r>
    </w:p>
    <w:p w:rsidR="00635D8C" w:rsidRDefault="00526CAE" w:rsidP="00526CAE">
      <w:pPr>
        <w:spacing w:before="240" w:after="240"/>
        <w:jc w:val="both"/>
        <w:rPr>
          <w:rFonts w:ascii="Arial" w:eastAsia="Times New Roman" w:hAnsi="Arial" w:cs="Arial"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bCs/>
          <w:sz w:val="24"/>
          <w:szCs w:val="24"/>
          <w:lang w:val="ru-RU"/>
        </w:rPr>
        <w:t>Правилник о категоризацији и расподели буџетских средстава спортским организацијама (клубовима и удружењима) општине Пријепоље,</w:t>
      </w:r>
      <w:r w:rsidR="004E4615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донеће Општинско веће Општине Пријепоље  у року од 30. дана од</w:t>
      </w:r>
      <w:r w:rsidR="00635D8C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дана  доношења овог Правилника.</w:t>
      </w:r>
    </w:p>
    <w:p w:rsidR="00526CAE" w:rsidRPr="00526CAE" w:rsidRDefault="00635D8C" w:rsidP="00635D8C">
      <w:pPr>
        <w:spacing w:before="240" w:after="24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Cs/>
          <w:sz w:val="24"/>
          <w:szCs w:val="24"/>
          <w:lang w:val="ru-RU"/>
        </w:rPr>
        <w:t>Овај Правилник</w:t>
      </w:r>
      <w:r w:rsidR="004E4615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чини основ за утрђивање износа о додели средстава </w:t>
      </w:r>
      <w:r>
        <w:rPr>
          <w:rFonts w:ascii="Arial" w:eastAsia="Times New Roman" w:hAnsi="Arial" w:cs="Arial"/>
          <w:bCs/>
          <w:sz w:val="24"/>
          <w:szCs w:val="24"/>
          <w:lang w:val="ru-RU"/>
        </w:rPr>
        <w:t xml:space="preserve">из </w:t>
      </w:r>
      <w:r w:rsidR="004E4615">
        <w:rPr>
          <w:rFonts w:ascii="Arial" w:eastAsia="Times New Roman" w:hAnsi="Arial" w:cs="Arial"/>
          <w:bCs/>
          <w:sz w:val="24"/>
          <w:szCs w:val="24"/>
          <w:lang w:val="ru-RU"/>
        </w:rPr>
        <w:t>буџета Општине Пријепоље.</w:t>
      </w:r>
      <w:r w:rsidR="00526CAE" w:rsidRPr="00526CAE">
        <w:rPr>
          <w:rFonts w:ascii="Arial" w:eastAsia="Times New Roman" w:hAnsi="Arial" w:cs="Arial"/>
          <w:bCs/>
          <w:sz w:val="24"/>
          <w:szCs w:val="24"/>
          <w:lang w:val="ru-RU"/>
        </w:rPr>
        <w:t xml:space="preserve"> </w:t>
      </w:r>
    </w:p>
    <w:p w:rsidR="00526CAE" w:rsidRPr="00526CAE" w:rsidRDefault="00526CAE" w:rsidP="00526CAE">
      <w:pPr>
        <w:spacing w:before="240" w:after="240"/>
        <w:ind w:left="525"/>
        <w:jc w:val="both"/>
        <w:rPr>
          <w:rFonts w:ascii="Arial" w:eastAsia="Times New Roman" w:hAnsi="Arial" w:cs="Arial"/>
          <w:bCs/>
          <w:sz w:val="24"/>
          <w:szCs w:val="24"/>
          <w:lang w:val="ru-RU"/>
        </w:rPr>
      </w:pP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sl-SI"/>
        </w:rPr>
        <w:t>V</w:t>
      </w:r>
      <w:r w:rsidRPr="00526CAE">
        <w:rPr>
          <w:rFonts w:ascii="Arial" w:eastAsia="Times New Roman" w:hAnsi="Arial" w:cs="Arial"/>
          <w:b/>
          <w:spacing w:val="20"/>
          <w:sz w:val="24"/>
          <w:szCs w:val="24"/>
          <w:lang w:val="ru-RU"/>
        </w:rPr>
        <w:t xml:space="preserve"> ПРЕЛАЗНЕ И ЗАВРШНЕ ОДРЕДБЕ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Одобравање годишњих програма за 2014. годину</w:t>
      </w:r>
    </w:p>
    <w:p w:rsidR="00526CAE" w:rsidRPr="00526CAE" w:rsidRDefault="00526CAE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</w:t>
      </w:r>
      <w:r w:rsidR="00A41363">
        <w:rPr>
          <w:rFonts w:ascii="Arial" w:eastAsia="Times New Roman" w:hAnsi="Arial" w:cs="Arial"/>
          <w:b/>
          <w:bCs/>
          <w:sz w:val="24"/>
          <w:szCs w:val="24"/>
          <w:lang w:val="ru-RU"/>
        </w:rPr>
        <w:t>6</w:t>
      </w: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Изузетно од одредаба члана 6. овог Правилника, програмски календар за 2014. годину садржи следеће рокове:</w:t>
      </w:r>
    </w:p>
    <w:p w:rsidR="0073305D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-  јавни позив за финансирање или суфинансирање потреба и интереса грађана у области спорта у општини Пријепоље, расписује се 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>у року од 15 дана од дана доношења Правилника о категоризацији и расподели буџетских средстава спортским организацијама Општине Пријепоље.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lastRenderedPageBreak/>
        <w:t>- носиоци програма достављају своје предлоге годишњих  и посебних програма  Комисији за доделу средстава у области спорта у року од осам дана од дана објављивања јавног позива;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Комисија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 xml:space="preserve"> за доделу средстава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разматра предлоге годишњих  и посебних програма  у року од пет дана од дана истицања рока за подношење пријава и предлаже Служби буџета обједињавање предлога годишњих програма;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Служба буџета на предлог Комисије, утврђује обједињени предлог годишњих програма и исти доставља председнику Општине, а председник Општине ревидира предлоге годишњих и посебних програма уколико за то постоји потреба и усклађује их са средствима утврђеним Буџетом Општине;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Председник Општине на предлог Службе буџета и комисије</w:t>
      </w:r>
      <w:r w:rsidR="00635D8C">
        <w:rPr>
          <w:rFonts w:ascii="Arial" w:eastAsia="Times New Roman" w:hAnsi="Arial" w:cs="Arial"/>
          <w:sz w:val="24"/>
          <w:szCs w:val="24"/>
          <w:lang w:val="ru-RU"/>
        </w:rPr>
        <w:t xml:space="preserve"> за доделу средстава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 ревидира предлоге годишњих програма и усклађује их са средствима утврђених буџетом Општине.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- Служба буџета обавештава носиоце програма о висини одобрених средстава по програмима и пројектима.</w:t>
      </w:r>
    </w:p>
    <w:p w:rsidR="00526CAE" w:rsidRPr="00526CAE" w:rsidRDefault="00526CAE" w:rsidP="00526CAE">
      <w:pPr>
        <w:shd w:val="clear" w:color="auto" w:fill="FFFFFF"/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Ступање на снагу</w:t>
      </w:r>
    </w:p>
    <w:p w:rsidR="00526CAE" w:rsidRPr="00526CAE" w:rsidRDefault="00A41363" w:rsidP="00526CAE">
      <w:pPr>
        <w:spacing w:before="240" w:after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u-RU"/>
        </w:rPr>
        <w:t>Члан 27</w:t>
      </w:r>
      <w:r w:rsidR="00526CAE"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>Овај Правилник ступа на снагу наредног дана од дана објављивања у "Службеном гласнику општине Пријепоље".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b/>
          <w:bCs/>
          <w:sz w:val="24"/>
          <w:szCs w:val="24"/>
          <w:lang w:val="ru-RU"/>
        </w:rPr>
        <w:t>Општинско веће општине Пријепоље</w:t>
      </w:r>
    </w:p>
    <w:p w:rsidR="00526CAE" w:rsidRPr="00526CAE" w:rsidRDefault="00526CAE" w:rsidP="00526CAE">
      <w:pPr>
        <w:ind w:left="525" w:right="525" w:firstLine="240"/>
        <w:jc w:val="center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center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Број: </w:t>
      </w:r>
      <w:r w:rsidR="00C84B29">
        <w:rPr>
          <w:rFonts w:ascii="Arial" w:eastAsia="Times New Roman" w:hAnsi="Arial" w:cs="Arial"/>
          <w:sz w:val="24"/>
          <w:szCs w:val="24"/>
          <w:lang w:val="sr-Cyrl-CS"/>
        </w:rPr>
        <w:t>403-84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>/2014</w:t>
      </w:r>
    </w:p>
    <w:p w:rsidR="00526CAE" w:rsidRPr="00526CAE" w:rsidRDefault="00C84B29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>
        <w:rPr>
          <w:rFonts w:ascii="Arial" w:eastAsia="Times New Roman" w:hAnsi="Arial" w:cs="Arial"/>
          <w:sz w:val="24"/>
          <w:szCs w:val="24"/>
          <w:lang w:val="ru-RU"/>
        </w:rPr>
        <w:t>Дана: 11.02.</w:t>
      </w:r>
      <w:r w:rsidR="00526CAE"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2014. год. 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 xml:space="preserve">П р и ј е п о љ е </w:t>
      </w:r>
    </w:p>
    <w:p w:rsidR="00526CAE" w:rsidRPr="00526CAE" w:rsidRDefault="00526CAE" w:rsidP="00526CAE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  <w:t xml:space="preserve">                                           ПРЕДСЕДНИК,</w:t>
      </w:r>
    </w:p>
    <w:p w:rsidR="00526CAE" w:rsidRPr="00526CAE" w:rsidRDefault="00526CAE" w:rsidP="00B650FA">
      <w:pPr>
        <w:ind w:left="525" w:right="525" w:firstLine="240"/>
        <w:jc w:val="both"/>
        <w:rPr>
          <w:rFonts w:ascii="Arial" w:eastAsia="Times New Roman" w:hAnsi="Arial" w:cs="Arial"/>
          <w:sz w:val="24"/>
          <w:szCs w:val="24"/>
          <w:lang w:val="ru-RU"/>
        </w:rPr>
      </w:pP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  <w:t xml:space="preserve"> </w:t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</w:r>
      <w:r w:rsidRPr="00526CAE">
        <w:rPr>
          <w:rFonts w:ascii="Arial" w:eastAsia="Times New Roman" w:hAnsi="Arial" w:cs="Arial"/>
          <w:sz w:val="24"/>
          <w:szCs w:val="24"/>
          <w:lang w:val="ru-RU"/>
        </w:rPr>
        <w:tab/>
        <w:t xml:space="preserve">     Емир Хашимбеговић</w:t>
      </w: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526CAE" w:rsidRPr="00526CAE" w:rsidRDefault="00526CAE" w:rsidP="00526CAE">
      <w:pPr>
        <w:ind w:left="525" w:right="525" w:firstLine="240"/>
        <w:jc w:val="right"/>
        <w:rPr>
          <w:rFonts w:ascii="Arial" w:eastAsia="Times New Roman" w:hAnsi="Arial" w:cs="Arial"/>
          <w:sz w:val="24"/>
          <w:szCs w:val="24"/>
          <w:lang w:val="ru-RU"/>
        </w:rPr>
      </w:pPr>
    </w:p>
    <w:p w:rsidR="001F7203" w:rsidRDefault="001F7203"/>
    <w:sectPr w:rsidR="001F7203" w:rsidSect="001F720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F4A" w:rsidRDefault="00587F4A" w:rsidP="0073305D">
      <w:r>
        <w:separator/>
      </w:r>
    </w:p>
  </w:endnote>
  <w:endnote w:type="continuationSeparator" w:id="1">
    <w:p w:rsidR="00587F4A" w:rsidRDefault="00587F4A" w:rsidP="0073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F4A" w:rsidRDefault="00587F4A" w:rsidP="0073305D">
      <w:r>
        <w:separator/>
      </w:r>
    </w:p>
  </w:footnote>
  <w:footnote w:type="continuationSeparator" w:id="1">
    <w:p w:rsidR="00587F4A" w:rsidRDefault="00587F4A" w:rsidP="007330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5235"/>
      <w:docPartObj>
        <w:docPartGallery w:val="Page Numbers (Top of Page)"/>
        <w:docPartUnique/>
      </w:docPartObj>
    </w:sdtPr>
    <w:sdtContent>
      <w:p w:rsidR="0073305D" w:rsidRDefault="00325738">
        <w:pPr>
          <w:pStyle w:val="Header"/>
          <w:jc w:val="right"/>
        </w:pPr>
        <w:fldSimple w:instr=" PAGE   \* MERGEFORMAT ">
          <w:r w:rsidR="00C84B29">
            <w:rPr>
              <w:noProof/>
            </w:rPr>
            <w:t>14</w:t>
          </w:r>
        </w:fldSimple>
      </w:p>
    </w:sdtContent>
  </w:sdt>
  <w:p w:rsidR="0073305D" w:rsidRDefault="007330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C3B32"/>
    <w:multiLevelType w:val="hybridMultilevel"/>
    <w:tmpl w:val="773C9612"/>
    <w:lvl w:ilvl="0" w:tplc="EC0C3B7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CAE"/>
    <w:rsid w:val="00004889"/>
    <w:rsid w:val="0004482F"/>
    <w:rsid w:val="00063C8B"/>
    <w:rsid w:val="001104DD"/>
    <w:rsid w:val="001F7203"/>
    <w:rsid w:val="00304282"/>
    <w:rsid w:val="00325738"/>
    <w:rsid w:val="00346F69"/>
    <w:rsid w:val="0039075F"/>
    <w:rsid w:val="00396F4C"/>
    <w:rsid w:val="003A2EF8"/>
    <w:rsid w:val="003E782C"/>
    <w:rsid w:val="004E4615"/>
    <w:rsid w:val="00526CAE"/>
    <w:rsid w:val="005507B5"/>
    <w:rsid w:val="00587F4A"/>
    <w:rsid w:val="00595423"/>
    <w:rsid w:val="005A19E8"/>
    <w:rsid w:val="00635D8C"/>
    <w:rsid w:val="00715E61"/>
    <w:rsid w:val="0073305D"/>
    <w:rsid w:val="007E2743"/>
    <w:rsid w:val="007F25A4"/>
    <w:rsid w:val="007F3D43"/>
    <w:rsid w:val="00807FAF"/>
    <w:rsid w:val="00A41363"/>
    <w:rsid w:val="00B00606"/>
    <w:rsid w:val="00B650FA"/>
    <w:rsid w:val="00BA05EC"/>
    <w:rsid w:val="00BC745B"/>
    <w:rsid w:val="00C84B29"/>
    <w:rsid w:val="00CA58BF"/>
    <w:rsid w:val="00CD4843"/>
    <w:rsid w:val="00D22ABE"/>
    <w:rsid w:val="00D26732"/>
    <w:rsid w:val="00D4744B"/>
    <w:rsid w:val="00D73640"/>
    <w:rsid w:val="00D95605"/>
    <w:rsid w:val="00DD3B55"/>
    <w:rsid w:val="00E4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526CAE"/>
    <w:pPr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2zakon">
    <w:name w:val="stil_2zakon"/>
    <w:basedOn w:val="Normal"/>
    <w:rsid w:val="00526CAE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33CC"/>
      <w:sz w:val="53"/>
      <w:szCs w:val="53"/>
    </w:rPr>
  </w:style>
  <w:style w:type="paragraph" w:customStyle="1" w:styleId="stil6naslov">
    <w:name w:val="stil_6naslov"/>
    <w:basedOn w:val="Normal"/>
    <w:rsid w:val="00526CAE"/>
    <w:pPr>
      <w:spacing w:before="240" w:after="240"/>
      <w:jc w:val="center"/>
    </w:pPr>
    <w:rPr>
      <w:rFonts w:ascii="Times New Roman" w:eastAsia="Times New Roman" w:hAnsi="Times New Roman" w:cs="Times New Roman"/>
      <w:spacing w:val="20"/>
      <w:sz w:val="36"/>
      <w:szCs w:val="36"/>
    </w:rPr>
  </w:style>
  <w:style w:type="paragraph" w:customStyle="1" w:styleId="stil7podnas">
    <w:name w:val="stil_7podnas"/>
    <w:basedOn w:val="Normal"/>
    <w:rsid w:val="00526CAE"/>
    <w:pPr>
      <w:shd w:val="clear" w:color="auto" w:fill="FFFFFF"/>
      <w:spacing w:before="240" w:after="24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stil4clan">
    <w:name w:val="stil_4clan"/>
    <w:basedOn w:val="Normal"/>
    <w:rsid w:val="00526CAE"/>
    <w:pPr>
      <w:spacing w:before="240" w:after="24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330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05D"/>
  </w:style>
  <w:style w:type="paragraph" w:styleId="Footer">
    <w:name w:val="footer"/>
    <w:basedOn w:val="Normal"/>
    <w:link w:val="FooterChar"/>
    <w:uiPriority w:val="99"/>
    <w:semiHidden/>
    <w:unhideWhenUsed/>
    <w:rsid w:val="007330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305D"/>
  </w:style>
  <w:style w:type="paragraph" w:styleId="ListParagraph">
    <w:name w:val="List Paragraph"/>
    <w:basedOn w:val="Normal"/>
    <w:uiPriority w:val="34"/>
    <w:qFormat/>
    <w:rsid w:val="00A413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24836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18</cp:revision>
  <cp:lastPrinted>2014-01-30T13:41:00Z</cp:lastPrinted>
  <dcterms:created xsi:type="dcterms:W3CDTF">2014-01-24T10:06:00Z</dcterms:created>
  <dcterms:modified xsi:type="dcterms:W3CDTF">2014-02-11T11:25:00Z</dcterms:modified>
</cp:coreProperties>
</file>