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372" w:rsidRPr="002A231D" w:rsidRDefault="00E36372" w:rsidP="00E36372">
      <w:pPr>
        <w:rPr>
          <w:b/>
          <w:lang w:val="en-GB"/>
        </w:rPr>
      </w:pPr>
    </w:p>
    <w:p w:rsidR="005309BF" w:rsidRDefault="005309BF" w:rsidP="005309BF">
      <w:pPr>
        <w:keepNext/>
        <w:keepLines/>
        <w:spacing w:before="40" w:after="0"/>
        <w:jc w:val="center"/>
        <w:outlineLvl w:val="1"/>
        <w:rPr>
          <w:rFonts w:asciiTheme="majorHAnsi" w:eastAsiaTheme="majorEastAsia" w:hAnsiTheme="majorHAnsi" w:cstheme="majorBidi"/>
          <w:b/>
          <w:color w:val="365F91" w:themeColor="accent1" w:themeShade="BF"/>
          <w:sz w:val="24"/>
          <w:szCs w:val="26"/>
          <w:lang/>
        </w:rPr>
      </w:pPr>
    </w:p>
    <w:p w:rsidR="005309BF" w:rsidRPr="00FD33F1" w:rsidRDefault="00FD33F1" w:rsidP="00FD33F1">
      <w:pPr>
        <w:spacing w:after="0" w:line="240" w:lineRule="auto"/>
        <w:jc w:val="center"/>
        <w:rPr>
          <w:rFonts w:ascii="Cambria" w:hAnsi="Cambria"/>
          <w:b/>
          <w:bCs/>
          <w:color w:val="365F91"/>
          <w:sz w:val="28"/>
          <w:szCs w:val="28"/>
          <w:lang/>
        </w:rPr>
      </w:pPr>
      <w:r w:rsidRPr="00E55189">
        <w:rPr>
          <w:rFonts w:ascii="Cambria" w:hAnsi="Cambria"/>
          <w:b/>
          <w:bCs/>
          <w:color w:val="365F91"/>
          <w:sz w:val="28"/>
          <w:szCs w:val="28"/>
          <w:lang/>
        </w:rPr>
        <w:t xml:space="preserve">Javni poziv za </w:t>
      </w:r>
      <w:r>
        <w:rPr>
          <w:rFonts w:ascii="Cambria" w:hAnsi="Cambria"/>
          <w:b/>
          <w:bCs/>
          <w:color w:val="365F91"/>
          <w:sz w:val="28"/>
          <w:szCs w:val="28"/>
          <w:lang/>
        </w:rPr>
        <w:t>pružanje podrške poljoprivrednih proizvođačkim grupama</w:t>
      </w:r>
    </w:p>
    <w:p w:rsidR="0039796A" w:rsidRDefault="005309BF" w:rsidP="00FD33F1">
      <w:pPr>
        <w:keepNext/>
        <w:keepLines/>
        <w:spacing w:before="40" w:after="0"/>
        <w:jc w:val="center"/>
        <w:outlineLvl w:val="1"/>
        <w:rPr>
          <w:rFonts w:asciiTheme="majorHAnsi" w:eastAsiaTheme="majorEastAsia" w:hAnsiTheme="majorHAnsi" w:cstheme="majorBidi"/>
          <w:b/>
          <w:color w:val="365F91" w:themeColor="accent1" w:themeShade="BF"/>
          <w:sz w:val="24"/>
          <w:szCs w:val="24"/>
          <w:lang/>
        </w:rPr>
      </w:pPr>
      <w:r w:rsidRPr="00FD33F1">
        <w:rPr>
          <w:rFonts w:asciiTheme="majorHAnsi" w:eastAsiaTheme="majorEastAsia" w:hAnsiTheme="majorHAnsi" w:cstheme="majorBidi"/>
          <w:b/>
          <w:color w:val="365F91" w:themeColor="accent1" w:themeShade="BF"/>
          <w:sz w:val="24"/>
          <w:szCs w:val="24"/>
          <w:lang/>
        </w:rPr>
        <w:t xml:space="preserve"> Informacija o održavanju informativnih sesija</w:t>
      </w:r>
    </w:p>
    <w:p w:rsidR="00FD33F1" w:rsidRPr="00FD33F1" w:rsidRDefault="00FD33F1" w:rsidP="00FD33F1">
      <w:pPr>
        <w:keepNext/>
        <w:keepLines/>
        <w:spacing w:before="40" w:after="0"/>
        <w:jc w:val="center"/>
        <w:outlineLvl w:val="1"/>
        <w:rPr>
          <w:rFonts w:asciiTheme="majorHAnsi" w:eastAsiaTheme="majorEastAsia" w:hAnsiTheme="majorHAnsi" w:cstheme="majorBidi"/>
          <w:b/>
          <w:color w:val="365F91" w:themeColor="accent1" w:themeShade="BF"/>
          <w:sz w:val="24"/>
          <w:szCs w:val="24"/>
          <w:lang/>
        </w:rPr>
      </w:pPr>
    </w:p>
    <w:p w:rsidR="00FD33F1" w:rsidRDefault="00FD33F1" w:rsidP="0039796A">
      <w:pPr>
        <w:jc w:val="both"/>
        <w:rPr>
          <w:rStyle w:val="PressReleaseChar"/>
          <w:lang/>
        </w:rPr>
      </w:pPr>
      <w:proofErr w:type="spellStart"/>
      <w:r>
        <w:t>Obaveš</w:t>
      </w:r>
      <w:r w:rsidR="0039796A">
        <w:t>tavamo</w:t>
      </w:r>
      <w:proofErr w:type="spellEnd"/>
      <w:r w:rsidR="0039796A">
        <w:t xml:space="preserve"> Vas </w:t>
      </w:r>
      <w:proofErr w:type="spellStart"/>
      <w:r w:rsidR="0039796A">
        <w:t>da</w:t>
      </w:r>
      <w:proofErr w:type="spellEnd"/>
      <w:r w:rsidR="0039796A">
        <w:t xml:space="preserve"> je </w:t>
      </w:r>
      <w:proofErr w:type="spellStart"/>
      <w:r w:rsidR="0039796A">
        <w:t>donatorski</w:t>
      </w:r>
      <w:proofErr w:type="spellEnd"/>
      <w:r w:rsidR="0039796A">
        <w:t xml:space="preserve"> program </w:t>
      </w:r>
      <w:r w:rsidR="0039796A">
        <w:rPr>
          <w:rStyle w:val="PressReleaseChar"/>
          <w:lang/>
        </w:rPr>
        <w:t xml:space="preserve">Evropski PROGRES, objavio javni poziva </w:t>
      </w:r>
      <w:r w:rsidRPr="00FD33F1">
        <w:rPr>
          <w:rStyle w:val="PressReleaseChar"/>
          <w:lang/>
        </w:rPr>
        <w:t>pružanje podrške poljoprivrednih proizvođačkim grupama</w:t>
      </w:r>
      <w:r>
        <w:rPr>
          <w:rStyle w:val="PressReleaseChar"/>
          <w:lang/>
        </w:rPr>
        <w:t>, zemljoradničkim zadrugama i poljoprivrednim udruženjima.</w:t>
      </w:r>
    </w:p>
    <w:p w:rsidR="00FD33F1" w:rsidRDefault="00FD33F1" w:rsidP="0039796A">
      <w:pPr>
        <w:jc w:val="both"/>
        <w:rPr>
          <w:rStyle w:val="PressReleaseChar"/>
          <w:lang/>
        </w:rPr>
      </w:pPr>
      <w:r w:rsidRPr="00FD33F1">
        <w:rPr>
          <w:rStyle w:val="PressReleaseChar"/>
          <w:lang/>
        </w:rPr>
        <w:t>Pravo učešća na konkursu imaju poljoprivredne proizvođačke grupe registrovane od 2014.  godine kao zemljoradničke zadruge ili kao poljoprivredna udruženja na teritoriji 34 lokalne samouprave obuhvaćene programom Evropski PROGRES, koje imaju najmanje deset članova u aktivnom statusu i ne koriste podsticaje po istim osnovama od državnih institucija ili drugih donatora.</w:t>
      </w:r>
    </w:p>
    <w:p w:rsidR="00FD33F1" w:rsidRPr="00FD33F1" w:rsidRDefault="00FD33F1" w:rsidP="00FD33F1">
      <w:pPr>
        <w:jc w:val="both"/>
        <w:rPr>
          <w:rStyle w:val="PressReleaseChar"/>
          <w:lang/>
        </w:rPr>
      </w:pPr>
      <w:r w:rsidRPr="00FD33F1">
        <w:rPr>
          <w:rStyle w:val="PressReleaseChar"/>
          <w:lang/>
        </w:rPr>
        <w:t>Podrška će se realizovati u dve faze: Prva faza se odnosi na jačanje kapaciteta zadruga i udruženja i obuhvata veći broj korisnika (do 15 proizvođačkih grupa, a biće realizovana kroz program obuka i studijsko putovanje u Evropsku uniju. Druga faza se odnosi na namensku podršku za uvođenje inovacija i širenje tržišta i biće ograničena na manji broj proizvođačkih grupa (do 5) koje su pokazale najveće potencijale tokom prve faze podrške.</w:t>
      </w:r>
    </w:p>
    <w:p w:rsidR="00FD33F1" w:rsidRDefault="00FD33F1" w:rsidP="00FD33F1">
      <w:pPr>
        <w:jc w:val="both"/>
        <w:rPr>
          <w:rStyle w:val="PressReleaseChar"/>
          <w:lang/>
        </w:rPr>
      </w:pPr>
      <w:r w:rsidRPr="00FD33F1">
        <w:rPr>
          <w:rStyle w:val="PressReleaseChar"/>
          <w:lang/>
        </w:rPr>
        <w:t xml:space="preserve">Evropska unija i Vlada Švajcarske izdvojile su ukupno 280.000 evra, od čega 80.000 evra za Prvu fazu programa, a 200.000 evra za Drugu fazu. Rok za podnošenje prijava je 22. januar 2016. godine. Više informacija može se naći na internet stranici programa </w:t>
      </w:r>
    </w:p>
    <w:p w:rsidR="00FD33F1" w:rsidRDefault="003E2ACF" w:rsidP="00FD33F1">
      <w:pPr>
        <w:jc w:val="both"/>
        <w:rPr>
          <w:rStyle w:val="PressReleaseChar"/>
          <w:lang/>
        </w:rPr>
      </w:pPr>
      <w:hyperlink r:id="rId8" w:history="1">
        <w:r w:rsidR="00FD33F1" w:rsidRPr="00557CBF">
          <w:rPr>
            <w:rStyle w:val="Hyperlink"/>
            <w:lang/>
          </w:rPr>
          <w:t>http://www.europeanprogres.org/konten/sr/346/Podrska-grupama-poljoprivrednih-proizvodaca/</w:t>
        </w:r>
      </w:hyperlink>
    </w:p>
    <w:p w:rsidR="0039796A" w:rsidRPr="00073161" w:rsidRDefault="0039796A" w:rsidP="00073161">
      <w:pPr>
        <w:jc w:val="both"/>
        <w:rPr>
          <w:rStyle w:val="PressReleaseChar"/>
          <w:b/>
          <w:bCs/>
          <w:lang/>
        </w:rPr>
      </w:pPr>
      <w:r w:rsidRPr="005309BF">
        <w:rPr>
          <w:rFonts w:asciiTheme="minorHAnsi" w:hAnsiTheme="minorHAnsi" w:cs="Calibri"/>
          <w:bCs/>
          <w:lang/>
        </w:rPr>
        <w:t xml:space="preserve">Pozivamo </w:t>
      </w:r>
      <w:r>
        <w:rPr>
          <w:rFonts w:asciiTheme="minorHAnsi" w:hAnsiTheme="minorHAnsi" w:cs="Calibri"/>
          <w:bCs/>
          <w:lang/>
        </w:rPr>
        <w:t>sve kvalifikovane aplikante</w:t>
      </w:r>
      <w:r w:rsidRPr="005309BF">
        <w:rPr>
          <w:rFonts w:asciiTheme="minorHAnsi" w:hAnsiTheme="minorHAnsi" w:cs="Calibri"/>
          <w:bCs/>
          <w:lang/>
        </w:rPr>
        <w:t xml:space="preserve"> </w:t>
      </w:r>
      <w:r>
        <w:rPr>
          <w:rFonts w:asciiTheme="minorHAnsi" w:hAnsiTheme="minorHAnsi" w:cs="Calibri"/>
          <w:bCs/>
          <w:lang/>
        </w:rPr>
        <w:t>da učestvuju na informativnoj sesiji</w:t>
      </w:r>
      <w:r w:rsidRPr="005309BF">
        <w:rPr>
          <w:rFonts w:asciiTheme="minorHAnsi" w:hAnsiTheme="minorHAnsi" w:cs="Calibri"/>
          <w:bCs/>
          <w:lang/>
        </w:rPr>
        <w:t xml:space="preserve"> koje će</w:t>
      </w:r>
      <w:r w:rsidR="006B4BF6">
        <w:rPr>
          <w:rFonts w:asciiTheme="minorHAnsi" w:hAnsiTheme="minorHAnsi" w:cs="Calibri"/>
          <w:bCs/>
          <w:lang/>
        </w:rPr>
        <w:t xml:space="preserve"> biti organizovana u Ivanjica</w:t>
      </w:r>
      <w:r w:rsidRPr="005309BF">
        <w:rPr>
          <w:rFonts w:asciiTheme="minorHAnsi" w:hAnsiTheme="minorHAnsi" w:cs="Calibri"/>
          <w:bCs/>
          <w:lang/>
        </w:rPr>
        <w:t xml:space="preserve"> </w:t>
      </w:r>
      <w:r w:rsidR="00FD0A48">
        <w:rPr>
          <w:rFonts w:asciiTheme="minorHAnsi" w:hAnsiTheme="minorHAnsi" w:cs="Calibri"/>
          <w:bCs/>
          <w:lang/>
        </w:rPr>
        <w:t>10</w:t>
      </w:r>
      <w:r w:rsidRPr="005309BF">
        <w:rPr>
          <w:rFonts w:asciiTheme="minorHAnsi" w:hAnsiTheme="minorHAnsi" w:cs="Calibri"/>
          <w:bCs/>
          <w:lang/>
        </w:rPr>
        <w:t>.</w:t>
      </w:r>
      <w:r w:rsidR="00FD33F1">
        <w:rPr>
          <w:rFonts w:asciiTheme="minorHAnsi" w:hAnsiTheme="minorHAnsi" w:cs="Calibri"/>
          <w:bCs/>
          <w:lang/>
        </w:rPr>
        <w:t>decembra</w:t>
      </w:r>
      <w:r w:rsidRPr="005309BF">
        <w:rPr>
          <w:rFonts w:asciiTheme="minorHAnsi" w:hAnsiTheme="minorHAnsi" w:cs="Calibri"/>
          <w:bCs/>
          <w:lang/>
        </w:rPr>
        <w:t xml:space="preserve"> 2015.</w:t>
      </w:r>
      <w:r w:rsidR="00FD33F1">
        <w:rPr>
          <w:rFonts w:asciiTheme="minorHAnsi" w:hAnsiTheme="minorHAnsi" w:cs="Calibri"/>
          <w:bCs/>
          <w:lang/>
        </w:rPr>
        <w:t xml:space="preserve"> sa početkom u 11</w:t>
      </w:r>
      <w:r>
        <w:rPr>
          <w:rFonts w:asciiTheme="minorHAnsi" w:hAnsiTheme="minorHAnsi" w:cs="Calibri"/>
          <w:bCs/>
          <w:lang/>
        </w:rPr>
        <w:t xml:space="preserve"> časova</w:t>
      </w:r>
      <w:r w:rsidR="00FD0A48">
        <w:rPr>
          <w:rFonts w:asciiTheme="minorHAnsi" w:hAnsiTheme="minorHAnsi" w:cs="Calibri"/>
          <w:bCs/>
          <w:lang/>
        </w:rPr>
        <w:t xml:space="preserve"> u Turističkom informativnom</w:t>
      </w:r>
      <w:r w:rsidR="00FD0A48" w:rsidRPr="00FD0A48">
        <w:rPr>
          <w:rFonts w:asciiTheme="minorHAnsi" w:hAnsiTheme="minorHAnsi" w:cs="Calibri"/>
          <w:bCs/>
          <w:lang/>
        </w:rPr>
        <w:t xml:space="preserve"> centar</w:t>
      </w:r>
      <w:r w:rsidR="00FD0A48">
        <w:rPr>
          <w:rFonts w:asciiTheme="minorHAnsi" w:hAnsiTheme="minorHAnsi" w:cs="Calibri"/>
          <w:bCs/>
          <w:lang/>
        </w:rPr>
        <w:t>u</w:t>
      </w:r>
      <w:r w:rsidR="00FD0A48" w:rsidRPr="00FD0A48">
        <w:rPr>
          <w:rFonts w:asciiTheme="minorHAnsi" w:hAnsiTheme="minorHAnsi" w:cs="Calibri"/>
          <w:bCs/>
          <w:lang/>
        </w:rPr>
        <w:t xml:space="preserve"> Kolovrat (Bjelopoljski put bb)</w:t>
      </w:r>
    </w:p>
    <w:p w:rsidR="00073161" w:rsidRPr="00073161" w:rsidRDefault="00073161" w:rsidP="00073161">
      <w:pPr>
        <w:spacing w:before="120" w:after="120"/>
        <w:jc w:val="both"/>
        <w:rPr>
          <w:rFonts w:eastAsia="Times New Roman" w:cs="Calibri"/>
          <w:b/>
          <w:lang/>
        </w:rPr>
      </w:pPr>
      <w:r w:rsidRPr="005309BF">
        <w:rPr>
          <w:rFonts w:eastAsia="Times New Roman" w:cs="Calibri"/>
          <w:lang/>
        </w:rPr>
        <w:t>Za sve dodatne informacije i potvrdu</w:t>
      </w:r>
      <w:bookmarkStart w:id="0" w:name="_GoBack"/>
      <w:bookmarkEnd w:id="0"/>
      <w:r w:rsidRPr="005309BF">
        <w:rPr>
          <w:rFonts w:eastAsia="Times New Roman" w:cs="Calibri"/>
          <w:lang/>
        </w:rPr>
        <w:t xml:space="preserve"> učešća možete se obratiti Mladenu Cvetanoviću, saradniku za razvoj privrede, elektronskom poštom na </w:t>
      </w:r>
      <w:r w:rsidR="003E2ACF" w:rsidRPr="003E2ACF">
        <w:fldChar w:fldCharType="begin"/>
      </w:r>
      <w:r>
        <w:instrText xml:space="preserve"> HYPERLINK "mailto:mladenc@unops.org" </w:instrText>
      </w:r>
      <w:r w:rsidR="003E2ACF" w:rsidRPr="003E2ACF">
        <w:fldChar w:fldCharType="separate"/>
      </w:r>
      <w:r w:rsidRPr="005309BF">
        <w:rPr>
          <w:rFonts w:eastAsia="Times New Roman" w:cs="Calibri"/>
          <w:color w:val="0000FF"/>
          <w:u w:val="single"/>
          <w:lang/>
        </w:rPr>
        <w:t>mladenc@unops.org</w:t>
      </w:r>
      <w:r w:rsidR="003E2ACF">
        <w:rPr>
          <w:rFonts w:eastAsia="Times New Roman" w:cs="Calibri"/>
          <w:color w:val="0000FF"/>
          <w:u w:val="single"/>
          <w:lang/>
        </w:rPr>
        <w:fldChar w:fldCharType="end"/>
      </w:r>
      <w:hyperlink r:id="rId9" w:history="1"/>
      <w:r w:rsidRPr="005309BF">
        <w:rPr>
          <w:rFonts w:eastAsia="Times New Roman" w:cs="Calibri"/>
          <w:lang/>
        </w:rPr>
        <w:t xml:space="preserve"> ili telefonom na 062 88 50 414, 018 250 081 i 018 250 082. </w:t>
      </w:r>
    </w:p>
    <w:p w:rsidR="005309BF" w:rsidRPr="005309BF" w:rsidRDefault="005309BF" w:rsidP="005309BF">
      <w:pPr>
        <w:keepNext/>
        <w:keepLines/>
        <w:spacing w:before="40" w:after="0"/>
        <w:jc w:val="center"/>
        <w:outlineLvl w:val="1"/>
        <w:rPr>
          <w:rFonts w:asciiTheme="majorHAnsi" w:eastAsiaTheme="majorEastAsia" w:hAnsiTheme="majorHAnsi" w:cstheme="majorBidi"/>
          <w:b/>
          <w:color w:val="365F91" w:themeColor="accent1" w:themeShade="BF"/>
          <w:sz w:val="26"/>
          <w:szCs w:val="26"/>
          <w:lang/>
        </w:rPr>
      </w:pPr>
      <w:r w:rsidRPr="005309BF">
        <w:rPr>
          <w:rFonts w:asciiTheme="majorHAnsi" w:eastAsiaTheme="majorEastAsia" w:hAnsiTheme="majorHAnsi" w:cstheme="majorBidi"/>
          <w:b/>
          <w:color w:val="365F91" w:themeColor="accent1" w:themeShade="BF"/>
          <w:sz w:val="26"/>
          <w:szCs w:val="26"/>
          <w:lang/>
        </w:rPr>
        <w:t>Plan rada</w:t>
      </w:r>
    </w:p>
    <w:tbl>
      <w:tblPr>
        <w:tblStyle w:val="LightShading-Accent11"/>
        <w:tblW w:w="0" w:type="auto"/>
        <w:tblLook w:val="04A0"/>
      </w:tblPr>
      <w:tblGrid>
        <w:gridCol w:w="1548"/>
        <w:gridCol w:w="4644"/>
        <w:gridCol w:w="3096"/>
      </w:tblGrid>
      <w:tr w:rsidR="006B4BF6" w:rsidRPr="005309BF" w:rsidTr="00996536">
        <w:trPr>
          <w:cnfStyle w:val="100000000000"/>
        </w:trPr>
        <w:tc>
          <w:tcPr>
            <w:cnfStyle w:val="001000000000"/>
            <w:tcW w:w="1548" w:type="dxa"/>
          </w:tcPr>
          <w:p w:rsidR="006B4BF6" w:rsidRPr="005309BF" w:rsidRDefault="006B4BF6" w:rsidP="00FD33F1">
            <w:pPr>
              <w:spacing w:after="0" w:line="240" w:lineRule="auto"/>
              <w:rPr>
                <w:sz w:val="20"/>
                <w:szCs w:val="20"/>
                <w:lang/>
              </w:rPr>
            </w:pPr>
            <w:r>
              <w:rPr>
                <w:sz w:val="20"/>
                <w:szCs w:val="20"/>
                <w:lang/>
              </w:rPr>
              <w:t>1</w:t>
            </w:r>
            <w:r w:rsidR="00FD33F1">
              <w:rPr>
                <w:sz w:val="20"/>
                <w:szCs w:val="20"/>
                <w:lang/>
              </w:rPr>
              <w:t>1:00-11</w:t>
            </w:r>
            <w:r>
              <w:rPr>
                <w:sz w:val="20"/>
                <w:szCs w:val="20"/>
                <w:lang/>
              </w:rPr>
              <w:t>:10</w:t>
            </w:r>
          </w:p>
        </w:tc>
        <w:tc>
          <w:tcPr>
            <w:tcW w:w="4644" w:type="dxa"/>
          </w:tcPr>
          <w:p w:rsidR="006B4BF6" w:rsidRPr="005309BF" w:rsidRDefault="006B4BF6" w:rsidP="00996536">
            <w:pPr>
              <w:spacing w:after="0" w:line="240" w:lineRule="auto"/>
              <w:cnfStyle w:val="100000000000"/>
              <w:rPr>
                <w:sz w:val="20"/>
                <w:szCs w:val="20"/>
                <w:lang/>
              </w:rPr>
            </w:pPr>
            <w:r w:rsidRPr="005309BF">
              <w:rPr>
                <w:sz w:val="20"/>
                <w:szCs w:val="20"/>
                <w:lang/>
              </w:rPr>
              <w:t xml:space="preserve">Registracija </w:t>
            </w:r>
          </w:p>
        </w:tc>
        <w:tc>
          <w:tcPr>
            <w:tcW w:w="3096" w:type="dxa"/>
          </w:tcPr>
          <w:p w:rsidR="006B4BF6" w:rsidRPr="005309BF" w:rsidRDefault="006B4BF6" w:rsidP="00996536">
            <w:pPr>
              <w:spacing w:after="0" w:line="240" w:lineRule="auto"/>
              <w:cnfStyle w:val="100000000000"/>
              <w:rPr>
                <w:sz w:val="20"/>
                <w:szCs w:val="20"/>
                <w:lang/>
              </w:rPr>
            </w:pPr>
          </w:p>
        </w:tc>
      </w:tr>
      <w:tr w:rsidR="006B4BF6" w:rsidRPr="005309BF" w:rsidTr="00996536">
        <w:trPr>
          <w:cnfStyle w:val="000000100000"/>
          <w:trHeight w:val="488"/>
        </w:trPr>
        <w:tc>
          <w:tcPr>
            <w:cnfStyle w:val="001000000000"/>
            <w:tcW w:w="1548" w:type="dxa"/>
          </w:tcPr>
          <w:p w:rsidR="006B4BF6" w:rsidRPr="005309BF" w:rsidRDefault="00FD33F1" w:rsidP="00996536">
            <w:pPr>
              <w:spacing w:after="0" w:line="240" w:lineRule="auto"/>
              <w:rPr>
                <w:sz w:val="20"/>
                <w:szCs w:val="20"/>
                <w:lang/>
              </w:rPr>
            </w:pPr>
            <w:r>
              <w:rPr>
                <w:sz w:val="20"/>
                <w:szCs w:val="20"/>
                <w:lang/>
              </w:rPr>
              <w:t>11:10-11</w:t>
            </w:r>
            <w:r w:rsidR="006B4BF6">
              <w:rPr>
                <w:sz w:val="20"/>
                <w:szCs w:val="20"/>
                <w:lang/>
              </w:rPr>
              <w:t>:40</w:t>
            </w:r>
          </w:p>
        </w:tc>
        <w:tc>
          <w:tcPr>
            <w:tcW w:w="4644" w:type="dxa"/>
          </w:tcPr>
          <w:p w:rsidR="006B4BF6" w:rsidRDefault="006B4BF6" w:rsidP="00996536">
            <w:pPr>
              <w:spacing w:after="0" w:line="240" w:lineRule="auto"/>
              <w:cnfStyle w:val="000000100000"/>
              <w:rPr>
                <w:sz w:val="20"/>
                <w:szCs w:val="20"/>
                <w:lang/>
              </w:rPr>
            </w:pPr>
            <w:r w:rsidRPr="005309BF">
              <w:rPr>
                <w:sz w:val="20"/>
                <w:szCs w:val="20"/>
                <w:lang/>
              </w:rPr>
              <w:t>Javni poziv za podršku u uvođenju međunarodnih standarda kvaliteta</w:t>
            </w:r>
          </w:p>
          <w:p w:rsidR="006B4BF6" w:rsidRDefault="006B4BF6" w:rsidP="00996536">
            <w:pPr>
              <w:spacing w:after="0" w:line="240" w:lineRule="auto"/>
              <w:cnfStyle w:val="000000100000"/>
              <w:rPr>
                <w:sz w:val="20"/>
                <w:szCs w:val="20"/>
                <w:lang/>
              </w:rPr>
            </w:pPr>
            <w:r>
              <w:rPr>
                <w:sz w:val="20"/>
                <w:szCs w:val="20"/>
                <w:lang/>
              </w:rPr>
              <w:t>-</w:t>
            </w:r>
            <w:r>
              <w:t xml:space="preserve"> </w:t>
            </w:r>
            <w:r w:rsidRPr="00073161">
              <w:rPr>
                <w:sz w:val="20"/>
                <w:szCs w:val="20"/>
                <w:lang/>
              </w:rPr>
              <w:t>Ciljevi programske aktivnosti i metodologija javnog poziva</w:t>
            </w:r>
          </w:p>
          <w:p w:rsidR="006B4BF6" w:rsidRPr="005309BF" w:rsidRDefault="006B4BF6" w:rsidP="00996536">
            <w:pPr>
              <w:spacing w:after="0" w:line="240" w:lineRule="auto"/>
              <w:cnfStyle w:val="000000100000"/>
              <w:rPr>
                <w:sz w:val="20"/>
                <w:szCs w:val="20"/>
                <w:lang w:eastAsia="en-GB"/>
              </w:rPr>
            </w:pPr>
            <w:r>
              <w:rPr>
                <w:sz w:val="20"/>
                <w:szCs w:val="20"/>
                <w:lang/>
              </w:rPr>
              <w:t>-</w:t>
            </w:r>
            <w:r>
              <w:t xml:space="preserve"> </w:t>
            </w:r>
            <w:r w:rsidRPr="00073161">
              <w:rPr>
                <w:sz w:val="20"/>
                <w:szCs w:val="20"/>
                <w:lang/>
              </w:rPr>
              <w:t>Uslovi i rokovi za učešće</w:t>
            </w:r>
            <w:r w:rsidRPr="005309BF">
              <w:rPr>
                <w:sz w:val="20"/>
                <w:szCs w:val="20"/>
                <w:lang w:val="en-GB" w:eastAsia="en-GB"/>
              </w:rPr>
              <w:t xml:space="preserve"> </w:t>
            </w:r>
          </w:p>
        </w:tc>
        <w:tc>
          <w:tcPr>
            <w:tcW w:w="3096" w:type="dxa"/>
          </w:tcPr>
          <w:p w:rsidR="006B4BF6" w:rsidRPr="005309BF" w:rsidRDefault="006B4BF6" w:rsidP="00996536">
            <w:pPr>
              <w:spacing w:after="0" w:line="240" w:lineRule="auto"/>
              <w:cnfStyle w:val="000000100000"/>
              <w:rPr>
                <w:sz w:val="20"/>
                <w:szCs w:val="20"/>
                <w:lang/>
              </w:rPr>
            </w:pPr>
            <w:r w:rsidRPr="005309BF">
              <w:rPr>
                <w:sz w:val="20"/>
                <w:szCs w:val="20"/>
                <w:lang/>
              </w:rPr>
              <w:t>Mladen Cvetanović, sar</w:t>
            </w:r>
            <w:r>
              <w:rPr>
                <w:sz w:val="20"/>
                <w:szCs w:val="20"/>
                <w:lang/>
              </w:rPr>
              <w:t>a</w:t>
            </w:r>
            <w:r w:rsidRPr="005309BF">
              <w:rPr>
                <w:sz w:val="20"/>
                <w:szCs w:val="20"/>
                <w:lang/>
              </w:rPr>
              <w:t>danik za razvoj privrede, Evropski PROGRES</w:t>
            </w:r>
          </w:p>
        </w:tc>
      </w:tr>
      <w:tr w:rsidR="006B4BF6" w:rsidRPr="005309BF" w:rsidTr="00996536">
        <w:tc>
          <w:tcPr>
            <w:cnfStyle w:val="001000000000"/>
            <w:tcW w:w="1548" w:type="dxa"/>
          </w:tcPr>
          <w:p w:rsidR="006B4BF6" w:rsidRPr="005309BF" w:rsidRDefault="00FD33F1" w:rsidP="00996536">
            <w:pPr>
              <w:spacing w:after="0" w:line="240" w:lineRule="auto"/>
              <w:rPr>
                <w:sz w:val="20"/>
                <w:szCs w:val="20"/>
                <w:lang/>
              </w:rPr>
            </w:pPr>
            <w:r>
              <w:rPr>
                <w:sz w:val="20"/>
                <w:szCs w:val="20"/>
                <w:lang/>
              </w:rPr>
              <w:t>11:40-12</w:t>
            </w:r>
            <w:r w:rsidR="006B4BF6">
              <w:rPr>
                <w:sz w:val="20"/>
                <w:szCs w:val="20"/>
                <w:lang/>
              </w:rPr>
              <w:t>:00</w:t>
            </w:r>
          </w:p>
        </w:tc>
        <w:tc>
          <w:tcPr>
            <w:tcW w:w="4644" w:type="dxa"/>
          </w:tcPr>
          <w:p w:rsidR="006B4BF6" w:rsidRPr="005309BF" w:rsidRDefault="006B4BF6" w:rsidP="00996536">
            <w:pPr>
              <w:spacing w:after="0" w:line="240" w:lineRule="auto"/>
              <w:cnfStyle w:val="000000000000"/>
              <w:rPr>
                <w:sz w:val="20"/>
                <w:szCs w:val="20"/>
                <w:lang w:eastAsia="en-GB"/>
              </w:rPr>
            </w:pPr>
            <w:proofErr w:type="spellStart"/>
            <w:r w:rsidRPr="005309BF">
              <w:rPr>
                <w:sz w:val="20"/>
                <w:szCs w:val="20"/>
                <w:lang w:val="en-GB"/>
              </w:rPr>
              <w:t>Pitanja</w:t>
            </w:r>
            <w:proofErr w:type="spellEnd"/>
          </w:p>
        </w:tc>
        <w:tc>
          <w:tcPr>
            <w:tcW w:w="3096" w:type="dxa"/>
          </w:tcPr>
          <w:p w:rsidR="006B4BF6" w:rsidRPr="005309BF" w:rsidRDefault="006B4BF6" w:rsidP="00996536">
            <w:pPr>
              <w:spacing w:after="0" w:line="240" w:lineRule="auto"/>
              <w:cnfStyle w:val="000000000000"/>
              <w:rPr>
                <w:sz w:val="20"/>
                <w:szCs w:val="20"/>
                <w:lang/>
              </w:rPr>
            </w:pPr>
          </w:p>
        </w:tc>
      </w:tr>
    </w:tbl>
    <w:p w:rsidR="005309BF" w:rsidRPr="005309BF" w:rsidRDefault="005309BF" w:rsidP="005309BF">
      <w:pPr>
        <w:rPr>
          <w:sz w:val="20"/>
          <w:szCs w:val="20"/>
          <w:lang/>
        </w:rPr>
      </w:pPr>
    </w:p>
    <w:sectPr w:rsidR="005309BF" w:rsidRPr="005309BF" w:rsidSect="00E3637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2A8" w:rsidRDefault="008372A8" w:rsidP="0080402F">
      <w:pPr>
        <w:spacing w:after="0" w:line="240" w:lineRule="auto"/>
      </w:pPr>
      <w:r>
        <w:separator/>
      </w:r>
    </w:p>
  </w:endnote>
  <w:endnote w:type="continuationSeparator" w:id="0">
    <w:p w:rsidR="008372A8" w:rsidRDefault="008372A8" w:rsidP="008040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eastAsiaTheme="minorEastAsia" w:hAnsiTheme="minorHAnsi" w:cstheme="minorBidi"/>
      </w:rPr>
      <w:id w:val="9881541"/>
      <w:docPartObj>
        <w:docPartGallery w:val="Page Numbers (Bottom of Page)"/>
        <w:docPartUnique/>
      </w:docPartObj>
    </w:sdtPr>
    <w:sdtContent>
      <w:p w:rsidR="00342DD2" w:rsidRPr="00342DD2" w:rsidRDefault="00342DD2" w:rsidP="00342DD2">
        <w:pPr>
          <w:tabs>
            <w:tab w:val="center" w:pos="4680"/>
          </w:tabs>
          <w:spacing w:after="120" w:line="220" w:lineRule="exact"/>
          <w:ind w:right="-6"/>
          <w:jc w:val="center"/>
          <w:rPr>
            <w:rFonts w:ascii="Tahoma" w:eastAsia="Times New Roman" w:hAnsi="Tahoma" w:cs="Tahoma"/>
            <w:spacing w:val="-4"/>
            <w:sz w:val="15"/>
            <w:szCs w:val="16"/>
          </w:rPr>
        </w:pPr>
        <w:r w:rsidRPr="00342DD2">
          <w:rPr>
            <w:rFonts w:ascii="Tahoma" w:eastAsia="Times New Roman" w:hAnsi="Tahoma" w:cs="Tahoma"/>
            <w:spacing w:val="-4"/>
            <w:sz w:val="15"/>
            <w:szCs w:val="16"/>
          </w:rPr>
          <w:t>Programme is financed by the European Union, the Governments of Switzerland and Serbia and is implemented by UNOPS in cooperation with 34 local self-governments in the South East and South West Serbia</w:t>
        </w:r>
      </w:p>
      <w:p w:rsidR="00342DD2" w:rsidRPr="00342DD2" w:rsidRDefault="00342DD2" w:rsidP="00342DD2">
        <w:pPr>
          <w:tabs>
            <w:tab w:val="center" w:pos="4680"/>
          </w:tabs>
          <w:spacing w:after="120" w:line="220" w:lineRule="exact"/>
          <w:ind w:right="-6"/>
          <w:jc w:val="center"/>
          <w:rPr>
            <w:rFonts w:ascii="Tahoma" w:eastAsia="Times New Roman" w:hAnsi="Tahoma" w:cs="Tahoma"/>
            <w:b/>
            <w:spacing w:val="2"/>
            <w:sz w:val="16"/>
            <w:szCs w:val="16"/>
          </w:rPr>
        </w:pPr>
        <w:r w:rsidRPr="00342DD2">
          <w:rPr>
            <w:rFonts w:ascii="Tahoma" w:eastAsia="Times New Roman" w:hAnsi="Tahoma" w:cs="Tahoma"/>
            <w:b/>
            <w:spacing w:val="2"/>
            <w:sz w:val="16"/>
            <w:szCs w:val="16"/>
          </w:rPr>
          <w:t>www.europeanprogres.org</w:t>
        </w:r>
      </w:p>
    </w:sdtContent>
  </w:sdt>
  <w:p w:rsidR="00623564" w:rsidRPr="00392C05" w:rsidRDefault="00342DD2" w:rsidP="00CB2DCD">
    <w:pPr>
      <w:tabs>
        <w:tab w:val="center" w:pos="4680"/>
        <w:tab w:val="right" w:pos="9360"/>
      </w:tabs>
      <w:spacing w:after="0"/>
      <w:ind w:right="-874" w:hanging="993"/>
      <w:jc w:val="center"/>
      <w:rPr>
        <w:rFonts w:cs="Tahoma"/>
        <w:sz w:val="17"/>
        <w:szCs w:val="17"/>
      </w:rPr>
    </w:pPr>
    <w:r w:rsidRPr="00392C05" w:rsidDel="00342DD2">
      <w:rPr>
        <w:rFonts w:cs="Tahoma"/>
        <w:sz w:val="17"/>
        <w:szCs w:val="17"/>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2A8" w:rsidRDefault="008372A8" w:rsidP="0080402F">
      <w:pPr>
        <w:spacing w:after="0" w:line="240" w:lineRule="auto"/>
      </w:pPr>
      <w:r>
        <w:separator/>
      </w:r>
    </w:p>
  </w:footnote>
  <w:footnote w:type="continuationSeparator" w:id="0">
    <w:p w:rsidR="008372A8" w:rsidRDefault="008372A8" w:rsidP="008040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02F" w:rsidRDefault="007D2282">
    <w:pPr>
      <w:pStyle w:val="Header"/>
    </w:pPr>
    <w:r w:rsidRPr="002D65C7">
      <w:rPr>
        <w:noProof/>
      </w:rPr>
      <w:drawing>
        <wp:anchor distT="0" distB="0" distL="114300" distR="114300" simplePos="0" relativeHeight="251659264" behindDoc="0" locked="0" layoutInCell="1" allowOverlap="1">
          <wp:simplePos x="0" y="0"/>
          <wp:positionH relativeFrom="column">
            <wp:posOffset>-820521</wp:posOffset>
          </wp:positionH>
          <wp:positionV relativeFrom="paragraph">
            <wp:posOffset>-816610</wp:posOffset>
          </wp:positionV>
          <wp:extent cx="7560310" cy="1441103"/>
          <wp:effectExtent l="0" t="0" r="2540" b="6985"/>
          <wp:wrapNone/>
          <wp:docPr id="1" name="Picture 1" descr="Najava CI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java CIR.tif"/>
                  <pic:cNvPicPr/>
                </pic:nvPicPr>
                <pic:blipFill>
                  <a:blip r:embed="rId1"/>
                  <a:stretch>
                    <a:fillRect/>
                  </a:stretch>
                </pic:blipFill>
                <pic:spPr>
                  <a:xfrm>
                    <a:off x="0" y="0"/>
                    <a:ext cx="7560310" cy="1441103"/>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B591A"/>
    <w:multiLevelType w:val="hybridMultilevel"/>
    <w:tmpl w:val="16A63C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B93EFC"/>
    <w:multiLevelType w:val="hybridMultilevel"/>
    <w:tmpl w:val="B68A42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752C59"/>
    <w:multiLevelType w:val="hybridMultilevel"/>
    <w:tmpl w:val="69068474"/>
    <w:lvl w:ilvl="0" w:tplc="54D4D164">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AE3380"/>
    <w:multiLevelType w:val="hybridMultilevel"/>
    <w:tmpl w:val="63C63372"/>
    <w:lvl w:ilvl="0" w:tplc="877C2840">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04289"/>
    <w:multiLevelType w:val="hybridMultilevel"/>
    <w:tmpl w:val="768E8378"/>
    <w:lvl w:ilvl="0" w:tplc="DCA65F22">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AEA381B"/>
    <w:multiLevelType w:val="hybridMultilevel"/>
    <w:tmpl w:val="3D78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A50A5C"/>
    <w:multiLevelType w:val="hybridMultilevel"/>
    <w:tmpl w:val="C5106C1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D07150"/>
    <w:multiLevelType w:val="hybridMultilevel"/>
    <w:tmpl w:val="7578E89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5A69CD"/>
    <w:multiLevelType w:val="hybridMultilevel"/>
    <w:tmpl w:val="2DD25DD2"/>
    <w:lvl w:ilvl="0" w:tplc="A78E695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27576"/>
    <w:multiLevelType w:val="hybridMultilevel"/>
    <w:tmpl w:val="A7D40170"/>
    <w:lvl w:ilvl="0" w:tplc="0409000F">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DD017E"/>
    <w:multiLevelType w:val="hybridMultilevel"/>
    <w:tmpl w:val="C8D082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5CA37EF"/>
    <w:multiLevelType w:val="hybridMultilevel"/>
    <w:tmpl w:val="06F075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398B5571"/>
    <w:multiLevelType w:val="hybridMultilevel"/>
    <w:tmpl w:val="20B084F8"/>
    <w:lvl w:ilvl="0" w:tplc="DCA65F22">
      <w:start w:val="1"/>
      <w:numFmt w:val="bullet"/>
      <w:lvlText w:val="-"/>
      <w:lvlJc w:val="left"/>
      <w:pPr>
        <w:ind w:left="1080" w:hanging="360"/>
      </w:pPr>
      <w:rPr>
        <w:rFonts w:ascii="Courier New" w:hAnsi="Courier New"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3A06486F"/>
    <w:multiLevelType w:val="hybridMultilevel"/>
    <w:tmpl w:val="13F4E4F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EA14E2"/>
    <w:multiLevelType w:val="hybridMultilevel"/>
    <w:tmpl w:val="90AEE542"/>
    <w:lvl w:ilvl="0" w:tplc="20D62BA8">
      <w:start w:val="1"/>
      <w:numFmt w:val="decimal"/>
      <w:lvlText w:val="%1."/>
      <w:lvlJc w:val="left"/>
      <w:pPr>
        <w:ind w:left="720" w:hanging="360"/>
      </w:pPr>
      <w:rPr>
        <w:rFonts w:hint="default"/>
        <w:b/>
      </w:rPr>
    </w:lvl>
    <w:lvl w:ilvl="1" w:tplc="DC02D26C">
      <w:numFmt w:val="bullet"/>
      <w:lvlText w:val="-"/>
      <w:lvlJc w:val="left"/>
      <w:pPr>
        <w:ind w:left="1440" w:hanging="360"/>
      </w:pPr>
      <w:rPr>
        <w:rFonts w:ascii="Calibri" w:eastAsia="Calibri"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EE1D98"/>
    <w:multiLevelType w:val="hybridMultilevel"/>
    <w:tmpl w:val="F398CF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143CA2"/>
    <w:multiLevelType w:val="hybridMultilevel"/>
    <w:tmpl w:val="E0EC65B6"/>
    <w:lvl w:ilvl="0" w:tplc="1A5EDD1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AC66B7"/>
    <w:multiLevelType w:val="hybridMultilevel"/>
    <w:tmpl w:val="A4C0C484"/>
    <w:lvl w:ilvl="0" w:tplc="DC02D26C">
      <w:numFmt w:val="bullet"/>
      <w:lvlText w:val="-"/>
      <w:lvlJc w:val="left"/>
      <w:pPr>
        <w:ind w:left="1080" w:hanging="360"/>
      </w:pPr>
      <w:rPr>
        <w:rFonts w:ascii="Calibri" w:eastAsia="Calibri" w:hAnsi="Calibri"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986294F"/>
    <w:multiLevelType w:val="hybridMultilevel"/>
    <w:tmpl w:val="573AB7F8"/>
    <w:lvl w:ilvl="0" w:tplc="C1824C14">
      <w:start w:val="3"/>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F96390A"/>
    <w:multiLevelType w:val="hybridMultilevel"/>
    <w:tmpl w:val="DADA8DA0"/>
    <w:lvl w:ilvl="0" w:tplc="DCA65F2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0E5365"/>
    <w:multiLevelType w:val="hybridMultilevel"/>
    <w:tmpl w:val="3A7AB13E"/>
    <w:lvl w:ilvl="0" w:tplc="DCA65F22">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6366138A"/>
    <w:multiLevelType w:val="hybridMultilevel"/>
    <w:tmpl w:val="289C46D2"/>
    <w:lvl w:ilvl="0" w:tplc="DC02D26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633C4F"/>
    <w:multiLevelType w:val="hybridMultilevel"/>
    <w:tmpl w:val="A2E0DBBE"/>
    <w:lvl w:ilvl="0" w:tplc="DCA65F22">
      <w:start w:val="1"/>
      <w:numFmt w:val="bullet"/>
      <w:lvlText w:val="-"/>
      <w:lvlJc w:val="left"/>
      <w:pPr>
        <w:ind w:left="1080" w:hanging="360"/>
      </w:pPr>
      <w:rPr>
        <w:rFonts w:ascii="Courier New" w:hAnsi="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70B814B8"/>
    <w:multiLevelType w:val="hybridMultilevel"/>
    <w:tmpl w:val="C08A0FAC"/>
    <w:lvl w:ilvl="0" w:tplc="0FAA4A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83C6997"/>
    <w:multiLevelType w:val="hybridMultilevel"/>
    <w:tmpl w:val="4F142AEC"/>
    <w:lvl w:ilvl="0" w:tplc="20D62BA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B658FC"/>
    <w:multiLevelType w:val="hybridMultilevel"/>
    <w:tmpl w:val="145ED95C"/>
    <w:lvl w:ilvl="0" w:tplc="63287558">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3"/>
  </w:num>
  <w:num w:numId="3">
    <w:abstractNumId w:val="17"/>
  </w:num>
  <w:num w:numId="4">
    <w:abstractNumId w:val="1"/>
  </w:num>
  <w:num w:numId="5">
    <w:abstractNumId w:val="5"/>
  </w:num>
  <w:num w:numId="6">
    <w:abstractNumId w:val="15"/>
  </w:num>
  <w:num w:numId="7">
    <w:abstractNumId w:val="0"/>
  </w:num>
  <w:num w:numId="8">
    <w:abstractNumId w:val="16"/>
  </w:num>
  <w:num w:numId="9">
    <w:abstractNumId w:val="14"/>
  </w:num>
  <w:num w:numId="10">
    <w:abstractNumId w:val="8"/>
  </w:num>
  <w:num w:numId="11">
    <w:abstractNumId w:val="19"/>
  </w:num>
  <w:num w:numId="12">
    <w:abstractNumId w:val="20"/>
  </w:num>
  <w:num w:numId="13">
    <w:abstractNumId w:val="4"/>
  </w:num>
  <w:num w:numId="14">
    <w:abstractNumId w:val="22"/>
  </w:num>
  <w:num w:numId="15">
    <w:abstractNumId w:val="18"/>
  </w:num>
  <w:num w:numId="16">
    <w:abstractNumId w:val="12"/>
  </w:num>
  <w:num w:numId="17">
    <w:abstractNumId w:val="6"/>
  </w:num>
  <w:num w:numId="18">
    <w:abstractNumId w:val="7"/>
  </w:num>
  <w:num w:numId="19">
    <w:abstractNumId w:val="24"/>
  </w:num>
  <w:num w:numId="20">
    <w:abstractNumId w:val="13"/>
  </w:num>
  <w:num w:numId="21">
    <w:abstractNumId w:val="9"/>
  </w:num>
  <w:num w:numId="22">
    <w:abstractNumId w:val="25"/>
  </w:num>
  <w:num w:numId="23">
    <w:abstractNumId w:val="3"/>
  </w:num>
  <w:num w:numId="24">
    <w:abstractNumId w:val="2"/>
  </w:num>
  <w:num w:numId="25">
    <w:abstractNumId w:val="11"/>
  </w:num>
  <w:num w:numId="26">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ivera Kostic">
    <w15:presenceInfo w15:providerId="AD" w15:userId="S-1-5-21-1960060215-603767557-4242828019-118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2259BF"/>
    <w:rsid w:val="00005CD6"/>
    <w:rsid w:val="0001072A"/>
    <w:rsid w:val="000324C4"/>
    <w:rsid w:val="00040155"/>
    <w:rsid w:val="0005418C"/>
    <w:rsid w:val="00073161"/>
    <w:rsid w:val="000974A9"/>
    <w:rsid w:val="000C6E15"/>
    <w:rsid w:val="000D310F"/>
    <w:rsid w:val="000D57EA"/>
    <w:rsid w:val="000E168E"/>
    <w:rsid w:val="000E70FB"/>
    <w:rsid w:val="000F616B"/>
    <w:rsid w:val="00114EBF"/>
    <w:rsid w:val="00122CD9"/>
    <w:rsid w:val="00127F99"/>
    <w:rsid w:val="0013323D"/>
    <w:rsid w:val="001405C6"/>
    <w:rsid w:val="00160A0E"/>
    <w:rsid w:val="001731B8"/>
    <w:rsid w:val="00186C90"/>
    <w:rsid w:val="001873E4"/>
    <w:rsid w:val="001950D3"/>
    <w:rsid w:val="001960AC"/>
    <w:rsid w:val="001A64CE"/>
    <w:rsid w:val="001B567E"/>
    <w:rsid w:val="001B660D"/>
    <w:rsid w:val="001B76D5"/>
    <w:rsid w:val="001D38C1"/>
    <w:rsid w:val="001D75F8"/>
    <w:rsid w:val="001E28F9"/>
    <w:rsid w:val="001F3816"/>
    <w:rsid w:val="00223E00"/>
    <w:rsid w:val="002259BF"/>
    <w:rsid w:val="00230415"/>
    <w:rsid w:val="00240EAA"/>
    <w:rsid w:val="002446B9"/>
    <w:rsid w:val="00260F0C"/>
    <w:rsid w:val="00267BA2"/>
    <w:rsid w:val="002823BD"/>
    <w:rsid w:val="00293915"/>
    <w:rsid w:val="002A231D"/>
    <w:rsid w:val="002A310F"/>
    <w:rsid w:val="002B70CA"/>
    <w:rsid w:val="002D07DC"/>
    <w:rsid w:val="003066A3"/>
    <w:rsid w:val="00342DD2"/>
    <w:rsid w:val="00347DD8"/>
    <w:rsid w:val="0035109B"/>
    <w:rsid w:val="00373927"/>
    <w:rsid w:val="0039796A"/>
    <w:rsid w:val="003A7423"/>
    <w:rsid w:val="003A7E83"/>
    <w:rsid w:val="003B09AF"/>
    <w:rsid w:val="003D1019"/>
    <w:rsid w:val="003E0025"/>
    <w:rsid w:val="003E2ACF"/>
    <w:rsid w:val="003E2CB3"/>
    <w:rsid w:val="003E32B7"/>
    <w:rsid w:val="0040408D"/>
    <w:rsid w:val="0043682C"/>
    <w:rsid w:val="00444B3B"/>
    <w:rsid w:val="00454B70"/>
    <w:rsid w:val="00456FFE"/>
    <w:rsid w:val="00476A65"/>
    <w:rsid w:val="00483B09"/>
    <w:rsid w:val="0048699D"/>
    <w:rsid w:val="004A7BD4"/>
    <w:rsid w:val="004B0780"/>
    <w:rsid w:val="004B3BCE"/>
    <w:rsid w:val="004B6DDA"/>
    <w:rsid w:val="004C1616"/>
    <w:rsid w:val="0050573C"/>
    <w:rsid w:val="005057C2"/>
    <w:rsid w:val="005309BF"/>
    <w:rsid w:val="0056536E"/>
    <w:rsid w:val="00571C95"/>
    <w:rsid w:val="00573C31"/>
    <w:rsid w:val="0057601F"/>
    <w:rsid w:val="00595C7D"/>
    <w:rsid w:val="005B1533"/>
    <w:rsid w:val="005C2BC0"/>
    <w:rsid w:val="005F589D"/>
    <w:rsid w:val="005F5E74"/>
    <w:rsid w:val="005F7167"/>
    <w:rsid w:val="0060439F"/>
    <w:rsid w:val="00623564"/>
    <w:rsid w:val="00634EDB"/>
    <w:rsid w:val="00642F03"/>
    <w:rsid w:val="00644A35"/>
    <w:rsid w:val="00652D5C"/>
    <w:rsid w:val="00655EB6"/>
    <w:rsid w:val="006821B5"/>
    <w:rsid w:val="00683A3F"/>
    <w:rsid w:val="006A5A44"/>
    <w:rsid w:val="006B4BF6"/>
    <w:rsid w:val="006C37D5"/>
    <w:rsid w:val="006C4354"/>
    <w:rsid w:val="006D0E3E"/>
    <w:rsid w:val="006D30B0"/>
    <w:rsid w:val="006D4F87"/>
    <w:rsid w:val="006E0235"/>
    <w:rsid w:val="00705A58"/>
    <w:rsid w:val="007105AA"/>
    <w:rsid w:val="00712BEA"/>
    <w:rsid w:val="00715742"/>
    <w:rsid w:val="007176A5"/>
    <w:rsid w:val="00724A79"/>
    <w:rsid w:val="00736398"/>
    <w:rsid w:val="00751149"/>
    <w:rsid w:val="00757E20"/>
    <w:rsid w:val="00761B94"/>
    <w:rsid w:val="00764C0B"/>
    <w:rsid w:val="00780AED"/>
    <w:rsid w:val="00793F0C"/>
    <w:rsid w:val="007A1C07"/>
    <w:rsid w:val="007B2851"/>
    <w:rsid w:val="007D04AE"/>
    <w:rsid w:val="007D2282"/>
    <w:rsid w:val="007D31A4"/>
    <w:rsid w:val="007F76D5"/>
    <w:rsid w:val="0080402F"/>
    <w:rsid w:val="0081377A"/>
    <w:rsid w:val="00822C4B"/>
    <w:rsid w:val="00825D6A"/>
    <w:rsid w:val="0082703A"/>
    <w:rsid w:val="008372A8"/>
    <w:rsid w:val="00844E42"/>
    <w:rsid w:val="008502B7"/>
    <w:rsid w:val="008510DC"/>
    <w:rsid w:val="008677EE"/>
    <w:rsid w:val="008728E7"/>
    <w:rsid w:val="00873B50"/>
    <w:rsid w:val="008749EA"/>
    <w:rsid w:val="00886FB2"/>
    <w:rsid w:val="008909A5"/>
    <w:rsid w:val="00891411"/>
    <w:rsid w:val="00894B5A"/>
    <w:rsid w:val="008A43E4"/>
    <w:rsid w:val="008B3B9B"/>
    <w:rsid w:val="008E3084"/>
    <w:rsid w:val="008E50D0"/>
    <w:rsid w:val="008F79AD"/>
    <w:rsid w:val="0092636F"/>
    <w:rsid w:val="00946378"/>
    <w:rsid w:val="00981494"/>
    <w:rsid w:val="0098450E"/>
    <w:rsid w:val="009913F7"/>
    <w:rsid w:val="0099325C"/>
    <w:rsid w:val="009A7290"/>
    <w:rsid w:val="009B4EC9"/>
    <w:rsid w:val="009D1632"/>
    <w:rsid w:val="009E6E60"/>
    <w:rsid w:val="009F6513"/>
    <w:rsid w:val="00A04B36"/>
    <w:rsid w:val="00A10F0A"/>
    <w:rsid w:val="00A27099"/>
    <w:rsid w:val="00A31434"/>
    <w:rsid w:val="00A52346"/>
    <w:rsid w:val="00A5323F"/>
    <w:rsid w:val="00A54056"/>
    <w:rsid w:val="00A81050"/>
    <w:rsid w:val="00A93A90"/>
    <w:rsid w:val="00AB1ED6"/>
    <w:rsid w:val="00AC530D"/>
    <w:rsid w:val="00AD6442"/>
    <w:rsid w:val="00AF141D"/>
    <w:rsid w:val="00AF54E9"/>
    <w:rsid w:val="00AF7838"/>
    <w:rsid w:val="00B03DAE"/>
    <w:rsid w:val="00B05077"/>
    <w:rsid w:val="00B1326D"/>
    <w:rsid w:val="00B17FF9"/>
    <w:rsid w:val="00B20D90"/>
    <w:rsid w:val="00B216C2"/>
    <w:rsid w:val="00B2346A"/>
    <w:rsid w:val="00B303A6"/>
    <w:rsid w:val="00B45060"/>
    <w:rsid w:val="00B70619"/>
    <w:rsid w:val="00B72B83"/>
    <w:rsid w:val="00B82417"/>
    <w:rsid w:val="00B91819"/>
    <w:rsid w:val="00BB3F72"/>
    <w:rsid w:val="00BB51FE"/>
    <w:rsid w:val="00BB74D5"/>
    <w:rsid w:val="00BC0892"/>
    <w:rsid w:val="00BD396B"/>
    <w:rsid w:val="00BE6672"/>
    <w:rsid w:val="00C15CEF"/>
    <w:rsid w:val="00C30566"/>
    <w:rsid w:val="00C30A4B"/>
    <w:rsid w:val="00C3161D"/>
    <w:rsid w:val="00C45D22"/>
    <w:rsid w:val="00C54CF3"/>
    <w:rsid w:val="00C70012"/>
    <w:rsid w:val="00C736A6"/>
    <w:rsid w:val="00C96BAC"/>
    <w:rsid w:val="00CA6882"/>
    <w:rsid w:val="00CB2DCD"/>
    <w:rsid w:val="00D3216C"/>
    <w:rsid w:val="00D422C7"/>
    <w:rsid w:val="00D6002B"/>
    <w:rsid w:val="00D63A9A"/>
    <w:rsid w:val="00D705B6"/>
    <w:rsid w:val="00D85F55"/>
    <w:rsid w:val="00D8670F"/>
    <w:rsid w:val="00D87961"/>
    <w:rsid w:val="00D90954"/>
    <w:rsid w:val="00DB37DF"/>
    <w:rsid w:val="00DC4229"/>
    <w:rsid w:val="00DD41B2"/>
    <w:rsid w:val="00DF669A"/>
    <w:rsid w:val="00E14911"/>
    <w:rsid w:val="00E330D2"/>
    <w:rsid w:val="00E36372"/>
    <w:rsid w:val="00E37768"/>
    <w:rsid w:val="00E650FB"/>
    <w:rsid w:val="00E74BE7"/>
    <w:rsid w:val="00E779B2"/>
    <w:rsid w:val="00E91A4B"/>
    <w:rsid w:val="00EA11F9"/>
    <w:rsid w:val="00EA6E6B"/>
    <w:rsid w:val="00EB008E"/>
    <w:rsid w:val="00EC176E"/>
    <w:rsid w:val="00EC753C"/>
    <w:rsid w:val="00ED13CF"/>
    <w:rsid w:val="00ED7CEE"/>
    <w:rsid w:val="00EF25A1"/>
    <w:rsid w:val="00EF57C7"/>
    <w:rsid w:val="00F148E0"/>
    <w:rsid w:val="00F32B98"/>
    <w:rsid w:val="00F37865"/>
    <w:rsid w:val="00F4685F"/>
    <w:rsid w:val="00F47B22"/>
    <w:rsid w:val="00F52B88"/>
    <w:rsid w:val="00F53F45"/>
    <w:rsid w:val="00F650CF"/>
    <w:rsid w:val="00F8063D"/>
    <w:rsid w:val="00FA71C6"/>
    <w:rsid w:val="00FB00E1"/>
    <w:rsid w:val="00FC4830"/>
    <w:rsid w:val="00FD0A48"/>
    <w:rsid w:val="00FD33F1"/>
    <w:rsid w:val="00FD41AD"/>
    <w:rsid w:val="00FD563E"/>
    <w:rsid w:val="00FD7989"/>
    <w:rsid w:val="00FE1E41"/>
    <w:rsid w:val="00FE2B2D"/>
    <w:rsid w:val="00FE3287"/>
    <w:rsid w:val="00FF29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9BF"/>
    <w:pPr>
      <w:spacing w:after="200" w:line="276" w:lineRule="auto"/>
    </w:pPr>
    <w:rPr>
      <w:rFonts w:ascii="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59BF"/>
    <w:rPr>
      <w:color w:val="0000FF"/>
      <w:u w:val="single"/>
    </w:rPr>
  </w:style>
  <w:style w:type="paragraph" w:styleId="Header">
    <w:name w:val="header"/>
    <w:basedOn w:val="Normal"/>
    <w:link w:val="HeaderChar"/>
    <w:uiPriority w:val="99"/>
    <w:unhideWhenUsed/>
    <w:rsid w:val="0080402F"/>
    <w:pPr>
      <w:tabs>
        <w:tab w:val="center" w:pos="4680"/>
        <w:tab w:val="right" w:pos="9360"/>
      </w:tabs>
    </w:pPr>
  </w:style>
  <w:style w:type="character" w:customStyle="1" w:styleId="HeaderChar">
    <w:name w:val="Header Char"/>
    <w:basedOn w:val="DefaultParagraphFont"/>
    <w:link w:val="Header"/>
    <w:uiPriority w:val="99"/>
    <w:rsid w:val="0080402F"/>
    <w:rPr>
      <w:rFonts w:ascii="Calibri" w:hAnsi="Calibri" w:cs="Times New Roman"/>
      <w:sz w:val="22"/>
      <w:szCs w:val="22"/>
    </w:rPr>
  </w:style>
  <w:style w:type="paragraph" w:styleId="Footer">
    <w:name w:val="footer"/>
    <w:basedOn w:val="Normal"/>
    <w:link w:val="FooterChar"/>
    <w:uiPriority w:val="99"/>
    <w:unhideWhenUsed/>
    <w:rsid w:val="0080402F"/>
    <w:pPr>
      <w:tabs>
        <w:tab w:val="center" w:pos="4680"/>
        <w:tab w:val="right" w:pos="9360"/>
      </w:tabs>
    </w:pPr>
  </w:style>
  <w:style w:type="character" w:customStyle="1" w:styleId="FooterChar">
    <w:name w:val="Footer Char"/>
    <w:basedOn w:val="DefaultParagraphFont"/>
    <w:link w:val="Footer"/>
    <w:uiPriority w:val="99"/>
    <w:rsid w:val="0080402F"/>
    <w:rPr>
      <w:rFonts w:ascii="Calibri" w:hAnsi="Calibri" w:cs="Times New Roman"/>
      <w:sz w:val="22"/>
      <w:szCs w:val="22"/>
    </w:rPr>
  </w:style>
  <w:style w:type="paragraph" w:customStyle="1" w:styleId="Memoheading">
    <w:name w:val="Memo heading"/>
    <w:rsid w:val="001731B8"/>
    <w:rPr>
      <w:rFonts w:ascii="Times New Roman" w:eastAsia="Times New Roman" w:hAnsi="Times New Roman" w:cs="Times New Roman"/>
      <w:noProof/>
      <w:lang w:val="en-US" w:eastAsia="en-US"/>
    </w:rPr>
  </w:style>
  <w:style w:type="character" w:styleId="Emphasis">
    <w:name w:val="Emphasis"/>
    <w:basedOn w:val="DefaultParagraphFont"/>
    <w:uiPriority w:val="20"/>
    <w:qFormat/>
    <w:rsid w:val="001731B8"/>
    <w:rPr>
      <w:b/>
      <w:bCs/>
      <w:i w:val="0"/>
      <w:iCs w:val="0"/>
    </w:rPr>
  </w:style>
  <w:style w:type="paragraph" w:styleId="ListParagraph">
    <w:name w:val="List Paragraph"/>
    <w:basedOn w:val="Normal"/>
    <w:uiPriority w:val="34"/>
    <w:qFormat/>
    <w:rsid w:val="002446B9"/>
    <w:pPr>
      <w:spacing w:after="0" w:line="240" w:lineRule="auto"/>
      <w:ind w:left="720"/>
    </w:pPr>
    <w:rPr>
      <w:lang w:val="en-GB"/>
    </w:rPr>
  </w:style>
  <w:style w:type="table" w:styleId="LightShading-Accent1">
    <w:name w:val="Light Shading Accent 1"/>
    <w:basedOn w:val="TableNormal"/>
    <w:uiPriority w:val="60"/>
    <w:rsid w:val="00E363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C30A4B"/>
    <w:rPr>
      <w:sz w:val="16"/>
      <w:szCs w:val="16"/>
    </w:rPr>
  </w:style>
  <w:style w:type="paragraph" w:styleId="CommentText">
    <w:name w:val="annotation text"/>
    <w:basedOn w:val="Normal"/>
    <w:link w:val="CommentTextChar"/>
    <w:uiPriority w:val="99"/>
    <w:semiHidden/>
    <w:unhideWhenUsed/>
    <w:rsid w:val="00C30A4B"/>
    <w:pPr>
      <w:spacing w:line="240" w:lineRule="auto"/>
    </w:pPr>
    <w:rPr>
      <w:sz w:val="20"/>
      <w:szCs w:val="20"/>
    </w:rPr>
  </w:style>
  <w:style w:type="character" w:customStyle="1" w:styleId="CommentTextChar">
    <w:name w:val="Comment Text Char"/>
    <w:basedOn w:val="DefaultParagraphFont"/>
    <w:link w:val="CommentText"/>
    <w:uiPriority w:val="99"/>
    <w:semiHidden/>
    <w:rsid w:val="00C30A4B"/>
    <w:rPr>
      <w:rFonts w:ascii="Calibri" w:hAnsi="Calibri" w:cs="Times New Roman"/>
      <w:lang w:val="en-US" w:eastAsia="en-US"/>
    </w:rPr>
  </w:style>
  <w:style w:type="paragraph" w:styleId="CommentSubject">
    <w:name w:val="annotation subject"/>
    <w:basedOn w:val="CommentText"/>
    <w:next w:val="CommentText"/>
    <w:link w:val="CommentSubjectChar"/>
    <w:uiPriority w:val="99"/>
    <w:semiHidden/>
    <w:unhideWhenUsed/>
    <w:rsid w:val="00C30A4B"/>
    <w:rPr>
      <w:b/>
      <w:bCs/>
    </w:rPr>
  </w:style>
  <w:style w:type="character" w:customStyle="1" w:styleId="CommentSubjectChar">
    <w:name w:val="Comment Subject Char"/>
    <w:basedOn w:val="CommentTextChar"/>
    <w:link w:val="CommentSubject"/>
    <w:uiPriority w:val="99"/>
    <w:semiHidden/>
    <w:rsid w:val="00C30A4B"/>
    <w:rPr>
      <w:rFonts w:ascii="Calibri" w:hAnsi="Calibri" w:cs="Times New Roman"/>
      <w:b/>
      <w:bCs/>
      <w:lang w:val="en-US" w:eastAsia="en-US"/>
    </w:rPr>
  </w:style>
  <w:style w:type="paragraph" w:styleId="BalloonText">
    <w:name w:val="Balloon Text"/>
    <w:basedOn w:val="Normal"/>
    <w:link w:val="BalloonTextChar"/>
    <w:uiPriority w:val="99"/>
    <w:semiHidden/>
    <w:unhideWhenUsed/>
    <w:rsid w:val="00C30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A4B"/>
    <w:rPr>
      <w:rFonts w:ascii="Tahoma" w:hAnsi="Tahoma" w:cs="Tahoma"/>
      <w:sz w:val="16"/>
      <w:szCs w:val="16"/>
      <w:lang w:val="en-US" w:eastAsia="en-US"/>
    </w:rPr>
  </w:style>
  <w:style w:type="table" w:customStyle="1" w:styleId="PlainTable2">
    <w:name w:val="Plain Table 2"/>
    <w:basedOn w:val="TableNormal"/>
    <w:uiPriority w:val="42"/>
    <w:rsid w:val="00342DD2"/>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ghtShading-Accent11">
    <w:name w:val="Light Shading - Accent 11"/>
    <w:basedOn w:val="TableNormal"/>
    <w:uiPriority w:val="60"/>
    <w:rsid w:val="005309BF"/>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EndnoteText">
    <w:name w:val="endnote text"/>
    <w:basedOn w:val="Normal"/>
    <w:link w:val="EndnoteTextChar"/>
    <w:uiPriority w:val="99"/>
    <w:semiHidden/>
    <w:unhideWhenUsed/>
    <w:rsid w:val="005309B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09BF"/>
    <w:rPr>
      <w:rFonts w:ascii="Calibri" w:hAnsi="Calibri" w:cs="Times New Roman"/>
      <w:lang w:val="en-US" w:eastAsia="en-US"/>
    </w:rPr>
  </w:style>
  <w:style w:type="character" w:styleId="EndnoteReference">
    <w:name w:val="endnote reference"/>
    <w:basedOn w:val="DefaultParagraphFont"/>
    <w:uiPriority w:val="99"/>
    <w:semiHidden/>
    <w:unhideWhenUsed/>
    <w:rsid w:val="005309BF"/>
    <w:rPr>
      <w:vertAlign w:val="superscript"/>
    </w:rPr>
  </w:style>
  <w:style w:type="paragraph" w:styleId="FootnoteText">
    <w:name w:val="footnote text"/>
    <w:basedOn w:val="Normal"/>
    <w:link w:val="FootnoteTextChar"/>
    <w:uiPriority w:val="99"/>
    <w:semiHidden/>
    <w:unhideWhenUsed/>
    <w:rsid w:val="009463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6378"/>
    <w:rPr>
      <w:rFonts w:ascii="Calibri" w:hAnsi="Calibri" w:cs="Times New Roman"/>
      <w:lang w:val="en-US" w:eastAsia="en-US"/>
    </w:rPr>
  </w:style>
  <w:style w:type="character" w:styleId="FootnoteReference">
    <w:name w:val="footnote reference"/>
    <w:basedOn w:val="DefaultParagraphFont"/>
    <w:uiPriority w:val="99"/>
    <w:semiHidden/>
    <w:unhideWhenUsed/>
    <w:rsid w:val="00946378"/>
    <w:rPr>
      <w:vertAlign w:val="superscript"/>
    </w:rPr>
  </w:style>
  <w:style w:type="character" w:customStyle="1" w:styleId="PressReleaseChar">
    <w:name w:val="Press Release Char"/>
    <w:basedOn w:val="DefaultParagraphFont"/>
    <w:link w:val="PressRelease"/>
    <w:locked/>
    <w:rsid w:val="0039796A"/>
    <w:rPr>
      <w:rFonts w:ascii="Calibri" w:hAnsi="Calibri"/>
      <w:color w:val="000000"/>
      <w:lang/>
    </w:rPr>
  </w:style>
  <w:style w:type="paragraph" w:customStyle="1" w:styleId="PressRelease">
    <w:name w:val="Press Release"/>
    <w:basedOn w:val="Normal"/>
    <w:link w:val="PressReleaseChar"/>
    <w:qFormat/>
    <w:rsid w:val="0039796A"/>
    <w:pPr>
      <w:spacing w:after="0" w:line="240" w:lineRule="auto"/>
      <w:ind w:firstLine="720"/>
      <w:jc w:val="both"/>
    </w:pPr>
    <w:rPr>
      <w:rFonts w:cs="Arial"/>
      <w:color w:val="000000"/>
      <w:sz w:val="20"/>
      <w:szCs w:val="20"/>
      <w:lang w:val="en-GB"/>
    </w:rPr>
  </w:style>
  <w:style w:type="paragraph" w:styleId="NormalWeb">
    <w:name w:val="Normal (Web)"/>
    <w:basedOn w:val="Normal"/>
    <w:uiPriority w:val="99"/>
    <w:unhideWhenUsed/>
    <w:rsid w:val="00073161"/>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9BF"/>
    <w:pPr>
      <w:spacing w:after="200" w:line="276" w:lineRule="auto"/>
    </w:pPr>
    <w:rPr>
      <w:rFonts w:ascii="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59BF"/>
    <w:rPr>
      <w:color w:val="0000FF"/>
      <w:u w:val="single"/>
    </w:rPr>
  </w:style>
  <w:style w:type="paragraph" w:styleId="Header">
    <w:name w:val="header"/>
    <w:basedOn w:val="Normal"/>
    <w:link w:val="HeaderChar"/>
    <w:uiPriority w:val="99"/>
    <w:unhideWhenUsed/>
    <w:rsid w:val="0080402F"/>
    <w:pPr>
      <w:tabs>
        <w:tab w:val="center" w:pos="4680"/>
        <w:tab w:val="right" w:pos="9360"/>
      </w:tabs>
    </w:pPr>
  </w:style>
  <w:style w:type="character" w:customStyle="1" w:styleId="HeaderChar">
    <w:name w:val="Header Char"/>
    <w:basedOn w:val="DefaultParagraphFont"/>
    <w:link w:val="Header"/>
    <w:uiPriority w:val="99"/>
    <w:rsid w:val="0080402F"/>
    <w:rPr>
      <w:rFonts w:ascii="Calibri" w:hAnsi="Calibri" w:cs="Times New Roman"/>
      <w:sz w:val="22"/>
      <w:szCs w:val="22"/>
    </w:rPr>
  </w:style>
  <w:style w:type="paragraph" w:styleId="Footer">
    <w:name w:val="footer"/>
    <w:basedOn w:val="Normal"/>
    <w:link w:val="FooterChar"/>
    <w:uiPriority w:val="99"/>
    <w:unhideWhenUsed/>
    <w:rsid w:val="0080402F"/>
    <w:pPr>
      <w:tabs>
        <w:tab w:val="center" w:pos="4680"/>
        <w:tab w:val="right" w:pos="9360"/>
      </w:tabs>
    </w:pPr>
  </w:style>
  <w:style w:type="character" w:customStyle="1" w:styleId="FooterChar">
    <w:name w:val="Footer Char"/>
    <w:basedOn w:val="DefaultParagraphFont"/>
    <w:link w:val="Footer"/>
    <w:uiPriority w:val="99"/>
    <w:rsid w:val="0080402F"/>
    <w:rPr>
      <w:rFonts w:ascii="Calibri" w:hAnsi="Calibri" w:cs="Times New Roman"/>
      <w:sz w:val="22"/>
      <w:szCs w:val="22"/>
    </w:rPr>
  </w:style>
  <w:style w:type="paragraph" w:customStyle="1" w:styleId="Memoheading">
    <w:name w:val="Memo heading"/>
    <w:rsid w:val="001731B8"/>
    <w:rPr>
      <w:rFonts w:ascii="Times New Roman" w:eastAsia="Times New Roman" w:hAnsi="Times New Roman" w:cs="Times New Roman"/>
      <w:noProof/>
      <w:lang w:val="en-US" w:eastAsia="en-US"/>
    </w:rPr>
  </w:style>
  <w:style w:type="character" w:styleId="Emphasis">
    <w:name w:val="Emphasis"/>
    <w:basedOn w:val="DefaultParagraphFont"/>
    <w:uiPriority w:val="20"/>
    <w:qFormat/>
    <w:rsid w:val="001731B8"/>
    <w:rPr>
      <w:b/>
      <w:bCs/>
      <w:i w:val="0"/>
      <w:iCs w:val="0"/>
    </w:rPr>
  </w:style>
  <w:style w:type="paragraph" w:styleId="ListParagraph">
    <w:name w:val="List Paragraph"/>
    <w:basedOn w:val="Normal"/>
    <w:uiPriority w:val="34"/>
    <w:qFormat/>
    <w:rsid w:val="002446B9"/>
    <w:pPr>
      <w:spacing w:after="0" w:line="240" w:lineRule="auto"/>
      <w:ind w:left="720"/>
    </w:pPr>
    <w:rPr>
      <w:lang w:val="en-GB"/>
    </w:rPr>
  </w:style>
  <w:style w:type="table" w:styleId="LightShading-Accent1">
    <w:name w:val="Light Shading Accent 1"/>
    <w:basedOn w:val="TableNormal"/>
    <w:uiPriority w:val="60"/>
    <w:rsid w:val="00E3637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C30A4B"/>
    <w:rPr>
      <w:sz w:val="16"/>
      <w:szCs w:val="16"/>
    </w:rPr>
  </w:style>
  <w:style w:type="paragraph" w:styleId="CommentText">
    <w:name w:val="annotation text"/>
    <w:basedOn w:val="Normal"/>
    <w:link w:val="CommentTextChar"/>
    <w:uiPriority w:val="99"/>
    <w:semiHidden/>
    <w:unhideWhenUsed/>
    <w:rsid w:val="00C30A4B"/>
    <w:pPr>
      <w:spacing w:line="240" w:lineRule="auto"/>
    </w:pPr>
    <w:rPr>
      <w:sz w:val="20"/>
      <w:szCs w:val="20"/>
    </w:rPr>
  </w:style>
  <w:style w:type="character" w:customStyle="1" w:styleId="CommentTextChar">
    <w:name w:val="Comment Text Char"/>
    <w:basedOn w:val="DefaultParagraphFont"/>
    <w:link w:val="CommentText"/>
    <w:uiPriority w:val="99"/>
    <w:semiHidden/>
    <w:rsid w:val="00C30A4B"/>
    <w:rPr>
      <w:rFonts w:ascii="Calibri" w:hAnsi="Calibri" w:cs="Times New Roman"/>
      <w:lang w:val="en-US" w:eastAsia="en-US"/>
    </w:rPr>
  </w:style>
  <w:style w:type="paragraph" w:styleId="CommentSubject">
    <w:name w:val="annotation subject"/>
    <w:basedOn w:val="CommentText"/>
    <w:next w:val="CommentText"/>
    <w:link w:val="CommentSubjectChar"/>
    <w:uiPriority w:val="99"/>
    <w:semiHidden/>
    <w:unhideWhenUsed/>
    <w:rsid w:val="00C30A4B"/>
    <w:rPr>
      <w:b/>
      <w:bCs/>
    </w:rPr>
  </w:style>
  <w:style w:type="character" w:customStyle="1" w:styleId="CommentSubjectChar">
    <w:name w:val="Comment Subject Char"/>
    <w:basedOn w:val="CommentTextChar"/>
    <w:link w:val="CommentSubject"/>
    <w:uiPriority w:val="99"/>
    <w:semiHidden/>
    <w:rsid w:val="00C30A4B"/>
    <w:rPr>
      <w:rFonts w:ascii="Calibri" w:hAnsi="Calibri" w:cs="Times New Roman"/>
      <w:b/>
      <w:bCs/>
      <w:lang w:val="en-US" w:eastAsia="en-US"/>
    </w:rPr>
  </w:style>
  <w:style w:type="paragraph" w:styleId="BalloonText">
    <w:name w:val="Balloon Text"/>
    <w:basedOn w:val="Normal"/>
    <w:link w:val="BalloonTextChar"/>
    <w:uiPriority w:val="99"/>
    <w:semiHidden/>
    <w:unhideWhenUsed/>
    <w:rsid w:val="00C30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A4B"/>
    <w:rPr>
      <w:rFonts w:ascii="Tahoma" w:hAnsi="Tahoma" w:cs="Tahoma"/>
      <w:sz w:val="16"/>
      <w:szCs w:val="16"/>
      <w:lang w:val="en-US" w:eastAsia="en-US"/>
    </w:rPr>
  </w:style>
  <w:style w:type="table" w:customStyle="1" w:styleId="PlainTable2">
    <w:name w:val="Plain Table 2"/>
    <w:basedOn w:val="TableNormal"/>
    <w:uiPriority w:val="42"/>
    <w:rsid w:val="00342DD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ghtShading-Accent11">
    <w:name w:val="Light Shading - Accent 11"/>
    <w:basedOn w:val="TableNormal"/>
    <w:uiPriority w:val="60"/>
    <w:rsid w:val="005309B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EndnoteText">
    <w:name w:val="endnote text"/>
    <w:basedOn w:val="Normal"/>
    <w:link w:val="EndnoteTextChar"/>
    <w:uiPriority w:val="99"/>
    <w:semiHidden/>
    <w:unhideWhenUsed/>
    <w:rsid w:val="005309B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09BF"/>
    <w:rPr>
      <w:rFonts w:ascii="Calibri" w:hAnsi="Calibri" w:cs="Times New Roman"/>
      <w:lang w:val="en-US" w:eastAsia="en-US"/>
    </w:rPr>
  </w:style>
  <w:style w:type="character" w:styleId="EndnoteReference">
    <w:name w:val="endnote reference"/>
    <w:basedOn w:val="DefaultParagraphFont"/>
    <w:uiPriority w:val="99"/>
    <w:semiHidden/>
    <w:unhideWhenUsed/>
    <w:rsid w:val="005309BF"/>
    <w:rPr>
      <w:vertAlign w:val="superscript"/>
    </w:rPr>
  </w:style>
  <w:style w:type="paragraph" w:styleId="FootnoteText">
    <w:name w:val="footnote text"/>
    <w:basedOn w:val="Normal"/>
    <w:link w:val="FootnoteTextChar"/>
    <w:uiPriority w:val="99"/>
    <w:semiHidden/>
    <w:unhideWhenUsed/>
    <w:rsid w:val="009463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6378"/>
    <w:rPr>
      <w:rFonts w:ascii="Calibri" w:hAnsi="Calibri" w:cs="Times New Roman"/>
      <w:lang w:val="en-US" w:eastAsia="en-US"/>
    </w:rPr>
  </w:style>
  <w:style w:type="character" w:styleId="FootnoteReference">
    <w:name w:val="footnote reference"/>
    <w:basedOn w:val="DefaultParagraphFont"/>
    <w:uiPriority w:val="99"/>
    <w:semiHidden/>
    <w:unhideWhenUsed/>
    <w:rsid w:val="00946378"/>
    <w:rPr>
      <w:vertAlign w:val="superscript"/>
    </w:rPr>
  </w:style>
  <w:style w:type="character" w:customStyle="1" w:styleId="PressReleaseChar">
    <w:name w:val="Press Release Char"/>
    <w:basedOn w:val="DefaultParagraphFont"/>
    <w:link w:val="PressRelease"/>
    <w:locked/>
    <w:rsid w:val="0039796A"/>
    <w:rPr>
      <w:rFonts w:ascii="Calibri" w:hAnsi="Calibri"/>
      <w:color w:val="000000"/>
      <w:lang w:eastAsia="x-none"/>
    </w:rPr>
  </w:style>
  <w:style w:type="paragraph" w:customStyle="1" w:styleId="PressRelease">
    <w:name w:val="Press Release"/>
    <w:basedOn w:val="Normal"/>
    <w:link w:val="PressReleaseChar"/>
    <w:qFormat/>
    <w:rsid w:val="0039796A"/>
    <w:pPr>
      <w:spacing w:after="0" w:line="240" w:lineRule="auto"/>
      <w:ind w:firstLine="720"/>
      <w:jc w:val="both"/>
    </w:pPr>
    <w:rPr>
      <w:rFonts w:cs="Arial"/>
      <w:color w:val="000000"/>
      <w:sz w:val="20"/>
      <w:szCs w:val="20"/>
      <w:lang w:val="en-GB" w:eastAsia="x-none"/>
    </w:rPr>
  </w:style>
  <w:style w:type="paragraph" w:styleId="NormalWeb">
    <w:name w:val="Normal (Web)"/>
    <w:basedOn w:val="Normal"/>
    <w:uiPriority w:val="99"/>
    <w:unhideWhenUsed/>
    <w:rsid w:val="0007316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1519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peanprogres.org/konten/sr/346/Podrska-grupama-poljoprivrednih-proizvoda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jand@unop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06F36-D685-4D60-B18F-FAE759F07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mvujacic</dc:creator>
  <cp:lastModifiedBy>Ceca</cp:lastModifiedBy>
  <cp:revision>2</cp:revision>
  <cp:lastPrinted>2014-07-07T12:52:00Z</cp:lastPrinted>
  <dcterms:created xsi:type="dcterms:W3CDTF">2015-12-03T13:32:00Z</dcterms:created>
  <dcterms:modified xsi:type="dcterms:W3CDTF">2015-12-03T13:32:00Z</dcterms:modified>
</cp:coreProperties>
</file>