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37" w:rsidRDefault="005120DA">
      <w:pPr>
        <w:pStyle w:val="BodyText"/>
        <w:spacing w:before="76"/>
        <w:ind w:left="256" w:right="129"/>
        <w:jc w:val="both"/>
      </w:pPr>
      <w:r>
        <w:t>На основу члана 11. Правилника о условима и мерилима за избор корисника помоћи за решавање стамбених потреба повратника по основу Споразума о реадмисији који имају пребивалиште/боравиште на територији општине Пријепоље (у даљем тексту: Правилник), Комисија</w:t>
      </w:r>
      <w:r>
        <w:t xml:space="preserve"> за избор корисника за доделу помоћи у виду монтажне куће (у даљем тексту: Комисија), дана 19.02.2019. године, расписује:</w:t>
      </w:r>
    </w:p>
    <w:p w:rsidR="00B62337" w:rsidRDefault="00B62337">
      <w:pPr>
        <w:pStyle w:val="BodyText"/>
        <w:rPr>
          <w:sz w:val="26"/>
        </w:rPr>
      </w:pPr>
    </w:p>
    <w:p w:rsidR="00B62337" w:rsidRDefault="00B62337">
      <w:pPr>
        <w:pStyle w:val="BodyText"/>
        <w:rPr>
          <w:sz w:val="26"/>
        </w:rPr>
      </w:pPr>
    </w:p>
    <w:p w:rsidR="00B62337" w:rsidRDefault="005120DA">
      <w:pPr>
        <w:pStyle w:val="Heading1"/>
        <w:spacing w:before="231"/>
        <w:ind w:left="409" w:right="290"/>
        <w:jc w:val="center"/>
      </w:pPr>
      <w:r>
        <w:t>ЈАВНИ ПОЗИВ</w:t>
      </w:r>
    </w:p>
    <w:p w:rsidR="00B62337" w:rsidRDefault="00B62337">
      <w:pPr>
        <w:pStyle w:val="BodyText"/>
        <w:rPr>
          <w:b/>
          <w:sz w:val="26"/>
        </w:rPr>
      </w:pPr>
    </w:p>
    <w:p w:rsidR="00B62337" w:rsidRDefault="00B62337">
      <w:pPr>
        <w:pStyle w:val="BodyText"/>
        <w:spacing w:before="11"/>
        <w:rPr>
          <w:b/>
          <w:sz w:val="21"/>
        </w:rPr>
      </w:pPr>
    </w:p>
    <w:p w:rsidR="00B62337" w:rsidRDefault="005120DA">
      <w:pPr>
        <w:ind w:left="409" w:right="291"/>
        <w:jc w:val="center"/>
        <w:rPr>
          <w:b/>
          <w:sz w:val="24"/>
        </w:rPr>
      </w:pPr>
      <w:r>
        <w:rPr>
          <w:b/>
          <w:sz w:val="24"/>
        </w:rPr>
        <w:t xml:space="preserve">ЗА ДОДЕЛУ 1 МОНТАЖНЕ КУЋЕ ПОРОДИЦИ ПОВРАТНИКА ПО ОСНОВУ СПОРАЗУМА О РЕАДМИСИЈИ </w:t>
      </w:r>
      <w:r w:rsidR="00AF05F4">
        <w:rPr>
          <w:b/>
          <w:sz w:val="24"/>
          <w:lang/>
        </w:rPr>
        <w:t xml:space="preserve"> СА </w:t>
      </w:r>
      <w:r>
        <w:rPr>
          <w:b/>
          <w:sz w:val="24"/>
        </w:rPr>
        <w:t xml:space="preserve">ПРЕБИВАЛИШТЕМ/БОРАВИШТЕМ НА ТЕРИТОРИЈИ </w:t>
      </w:r>
      <w:r>
        <w:rPr>
          <w:b/>
          <w:sz w:val="24"/>
        </w:rPr>
        <w:t>ОПШТИНЕ ПРИЈЕПОЉЕ</w:t>
      </w:r>
    </w:p>
    <w:p w:rsidR="00B62337" w:rsidRDefault="00B62337">
      <w:pPr>
        <w:pStyle w:val="BodyText"/>
        <w:rPr>
          <w:b/>
        </w:rPr>
      </w:pPr>
    </w:p>
    <w:p w:rsidR="00B62337" w:rsidRDefault="005120DA">
      <w:pPr>
        <w:ind w:left="2992"/>
        <w:rPr>
          <w:b/>
          <w:sz w:val="24"/>
        </w:rPr>
      </w:pPr>
      <w:r>
        <w:rPr>
          <w:b/>
          <w:sz w:val="24"/>
        </w:rPr>
        <w:t>I ПРЕДМЕТ ЈАВНОГ ПОЗИВА</w:t>
      </w:r>
    </w:p>
    <w:p w:rsidR="00B62337" w:rsidRDefault="00B62337">
      <w:pPr>
        <w:pStyle w:val="BodyText"/>
        <w:rPr>
          <w:b/>
        </w:rPr>
      </w:pPr>
    </w:p>
    <w:p w:rsidR="00B62337" w:rsidRDefault="005120DA">
      <w:pPr>
        <w:pStyle w:val="BodyText"/>
        <w:ind w:left="256" w:right="131" w:firstLine="708"/>
        <w:jc w:val="both"/>
      </w:pPr>
      <w:r>
        <w:t>је додела 1 монтажне куће (у даљем тексту: Помоћ), породици повратника по основу Споразума о реадмисији са пребивалиштем/боравиштем на територији општине Пријепоље, а која не могу на други начин самостално да реш</w:t>
      </w:r>
      <w:r>
        <w:t>е стамбено питање.</w:t>
      </w:r>
    </w:p>
    <w:p w:rsidR="00B62337" w:rsidRDefault="005120DA">
      <w:pPr>
        <w:pStyle w:val="BodyText"/>
        <w:ind w:left="256" w:right="135" w:firstLine="720"/>
        <w:jc w:val="both"/>
      </w:pPr>
      <w:r>
        <w:t>Помоћ се одобрава као једнократна и бесповратна у виду прибављања и изградње 1 монтажне куће, куповине основног пакета намештаја и беле технике, на грађевинској парцели коју обезбеђују корисници</w:t>
      </w:r>
      <w:r>
        <w:rPr>
          <w:spacing w:val="-9"/>
        </w:rPr>
        <w:t xml:space="preserve"> </w:t>
      </w:r>
      <w:r>
        <w:t>Помоћи.</w:t>
      </w:r>
    </w:p>
    <w:p w:rsidR="00B62337" w:rsidRDefault="00B62337">
      <w:pPr>
        <w:pStyle w:val="BodyText"/>
      </w:pPr>
    </w:p>
    <w:p w:rsidR="00B62337" w:rsidRDefault="005120DA">
      <w:pPr>
        <w:pStyle w:val="Heading1"/>
        <w:ind w:left="408" w:right="291"/>
        <w:jc w:val="center"/>
      </w:pPr>
      <w:r>
        <w:t xml:space="preserve">II </w:t>
      </w:r>
      <w:r>
        <w:rPr>
          <w:spacing w:val="59"/>
        </w:rPr>
        <w:t xml:space="preserve"> </w:t>
      </w:r>
      <w:r>
        <w:t>КОРИСНИЦИ</w:t>
      </w:r>
    </w:p>
    <w:p w:rsidR="00B62337" w:rsidRDefault="00B62337">
      <w:pPr>
        <w:pStyle w:val="BodyText"/>
        <w:rPr>
          <w:b/>
        </w:rPr>
      </w:pPr>
    </w:p>
    <w:p w:rsidR="00B62337" w:rsidRDefault="005120DA">
      <w:pPr>
        <w:pStyle w:val="BodyText"/>
        <w:spacing w:before="1"/>
        <w:ind w:left="256" w:right="132"/>
        <w:jc w:val="both"/>
      </w:pPr>
      <w:r>
        <w:t xml:space="preserve">Помоћ за решавање </w:t>
      </w:r>
      <w:r>
        <w:t>стамбених потреба доделом монтажне куће може бити додељена повратнику по основу Споразума о реадмисији, са пребивалиштем/боравиштем на територији општине Пријепоље које је без трајног стамбеног решења у Републици Србији, а све према утврђеним критеријумима</w:t>
      </w:r>
      <w:r>
        <w:t xml:space="preserve"> угрожености.</w:t>
      </w:r>
    </w:p>
    <w:p w:rsidR="00B62337" w:rsidRDefault="00B62337">
      <w:pPr>
        <w:pStyle w:val="BodyText"/>
        <w:spacing w:before="11"/>
        <w:rPr>
          <w:sz w:val="23"/>
        </w:rPr>
      </w:pPr>
    </w:p>
    <w:p w:rsidR="00B62337" w:rsidRDefault="005120DA">
      <w:pPr>
        <w:pStyle w:val="Heading1"/>
        <w:ind w:left="1981"/>
      </w:pPr>
      <w:r>
        <w:t>III УСЛОВИ ЗА ИЗБОР КОРИСНИКА ПОМОЋИ</w:t>
      </w:r>
    </w:p>
    <w:p w:rsidR="00B62337" w:rsidRDefault="00B62337">
      <w:pPr>
        <w:pStyle w:val="BodyText"/>
        <w:rPr>
          <w:b/>
        </w:rPr>
      </w:pPr>
    </w:p>
    <w:p w:rsidR="00B62337" w:rsidRDefault="005120DA">
      <w:pPr>
        <w:pStyle w:val="BodyText"/>
        <w:ind w:left="256" w:right="136"/>
        <w:jc w:val="both"/>
      </w:pPr>
      <w:r>
        <w:t>За доделу Помоћи у оквиру овог јавног позива, лице из члана 2. овог Јавног позива, као Подносилац пријаве и чланови његовог породичног домаћинства морају да испуне следеће услове: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511"/>
        </w:tabs>
        <w:ind w:right="131" w:hanging="283"/>
        <w:jc w:val="both"/>
        <w:rPr>
          <w:sz w:val="24"/>
        </w:rPr>
      </w:pPr>
      <w:r>
        <w:rPr>
          <w:sz w:val="24"/>
        </w:rPr>
        <w:t xml:space="preserve">да је Подносилац пријаве, регистрован у бази КИРС-а или МУП-а Србије најкасније до дана објављивања Јавног позива или да поседује одговарајућу документацију издату пре дана објављивања Јавног позива која га квалификује као повратника по основу Споразума о </w:t>
      </w:r>
      <w:r>
        <w:rPr>
          <w:sz w:val="24"/>
        </w:rPr>
        <w:t>реадмисијии да је сва документација Подносиоца пријаве којом доказује статус повратника по Споразуму о реадмисији издата након 01.01.2008. године;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564"/>
        </w:tabs>
        <w:ind w:right="131" w:hanging="283"/>
        <w:jc w:val="both"/>
        <w:rPr>
          <w:sz w:val="24"/>
        </w:rPr>
      </w:pPr>
      <w:r>
        <w:rPr>
          <w:sz w:val="24"/>
        </w:rPr>
        <w:t>да Подносилац пријаве и чланови његовог породичног домаћинства наведени у пријави који су евидентирани као по</w:t>
      </w:r>
      <w:r>
        <w:rPr>
          <w:sz w:val="24"/>
        </w:rPr>
        <w:t>вратници по основу Споразума о реадмисији имају пријављено пребивалиште/боравиште на територији општине Пријепоље у тренутку објављивања Јавног</w:t>
      </w:r>
      <w:r>
        <w:rPr>
          <w:spacing w:val="-6"/>
          <w:sz w:val="24"/>
        </w:rPr>
        <w:t xml:space="preserve"> </w:t>
      </w:r>
      <w:r>
        <w:rPr>
          <w:sz w:val="24"/>
        </w:rPr>
        <w:t>позива;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564"/>
        </w:tabs>
        <w:ind w:right="137" w:hanging="283"/>
        <w:jc w:val="both"/>
        <w:rPr>
          <w:sz w:val="24"/>
        </w:rPr>
      </w:pPr>
      <w:r>
        <w:rPr>
          <w:sz w:val="24"/>
        </w:rPr>
        <w:t>да је место пребивалишта/боравишта Подносиоца пријаве регистровано најмање задње две године на териториј</w:t>
      </w:r>
      <w:r>
        <w:rPr>
          <w:sz w:val="24"/>
        </w:rPr>
        <w:t>и општине</w:t>
      </w:r>
      <w:r>
        <w:rPr>
          <w:spacing w:val="-5"/>
          <w:sz w:val="24"/>
        </w:rPr>
        <w:t xml:space="preserve"> </w:t>
      </w:r>
      <w:r>
        <w:rPr>
          <w:sz w:val="24"/>
        </w:rPr>
        <w:t>Пријепоље;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496"/>
        </w:tabs>
        <w:spacing w:before="1"/>
        <w:ind w:left="496" w:hanging="240"/>
        <w:jc w:val="both"/>
        <w:rPr>
          <w:sz w:val="24"/>
        </w:rPr>
      </w:pPr>
      <w:r>
        <w:rPr>
          <w:sz w:val="24"/>
        </w:rPr>
        <w:t>да су смештени у неадекватном</w:t>
      </w:r>
      <w:r>
        <w:rPr>
          <w:spacing w:val="-10"/>
          <w:sz w:val="24"/>
        </w:rPr>
        <w:t xml:space="preserve"> </w:t>
      </w:r>
      <w:r>
        <w:rPr>
          <w:sz w:val="24"/>
        </w:rPr>
        <w:t>смештају;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496"/>
        </w:tabs>
        <w:ind w:left="496" w:hanging="240"/>
        <w:jc w:val="both"/>
        <w:rPr>
          <w:sz w:val="24"/>
        </w:rPr>
      </w:pPr>
      <w:r>
        <w:rPr>
          <w:sz w:val="24"/>
        </w:rPr>
        <w:t>да немају приходе којима би могли да побољшају услове</w:t>
      </w:r>
      <w:r>
        <w:rPr>
          <w:spacing w:val="-9"/>
          <w:sz w:val="24"/>
        </w:rPr>
        <w:t xml:space="preserve"> </w:t>
      </w:r>
      <w:r>
        <w:rPr>
          <w:sz w:val="24"/>
        </w:rPr>
        <w:t>становања;</w:t>
      </w:r>
    </w:p>
    <w:p w:rsidR="00B62337" w:rsidRDefault="00B62337">
      <w:pPr>
        <w:jc w:val="both"/>
        <w:rPr>
          <w:sz w:val="24"/>
        </w:rPr>
        <w:sectPr w:rsidR="00B62337">
          <w:type w:val="continuous"/>
          <w:pgSz w:w="11910" w:h="16840"/>
          <w:pgMar w:top="1320" w:right="1280" w:bottom="280" w:left="1160" w:header="720" w:footer="720" w:gutter="0"/>
          <w:cols w:space="720"/>
        </w:sectPr>
      </w:pPr>
    </w:p>
    <w:p w:rsidR="00B62337" w:rsidRDefault="005120DA">
      <w:pPr>
        <w:pStyle w:val="ListParagraph"/>
        <w:numPr>
          <w:ilvl w:val="0"/>
          <w:numId w:val="8"/>
        </w:numPr>
        <w:tabs>
          <w:tab w:val="left" w:pos="499"/>
        </w:tabs>
        <w:spacing w:before="76"/>
        <w:ind w:right="137" w:hanging="283"/>
        <w:jc w:val="both"/>
        <w:rPr>
          <w:sz w:val="24"/>
        </w:rPr>
      </w:pPr>
      <w:r>
        <w:rPr>
          <w:sz w:val="24"/>
        </w:rPr>
        <w:lastRenderedPageBreak/>
        <w:t>да не поседују непокретност у Републици Србији ван Косова и Метохије или у другој држави тј. да не могу да користе</w:t>
      </w:r>
      <w:r>
        <w:rPr>
          <w:sz w:val="24"/>
        </w:rPr>
        <w:t xml:space="preserve"> непокретност коју поседују (укључујући и обновљену непокретност) на Косову и</w:t>
      </w:r>
      <w:r>
        <w:rPr>
          <w:spacing w:val="-14"/>
          <w:sz w:val="24"/>
        </w:rPr>
        <w:t xml:space="preserve"> </w:t>
      </w:r>
      <w:r>
        <w:rPr>
          <w:sz w:val="24"/>
        </w:rPr>
        <w:t>Метохији;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523"/>
        </w:tabs>
        <w:spacing w:before="1"/>
        <w:ind w:right="138" w:hanging="283"/>
        <w:jc w:val="both"/>
        <w:rPr>
          <w:sz w:val="24"/>
        </w:rPr>
      </w:pPr>
      <w:r>
        <w:rPr>
          <w:sz w:val="24"/>
        </w:rPr>
        <w:t>да нису заменили, отуђили или поклонили непокретност коју поседују на Косову и Метохији, а којом могу или су могли безбедно да реше своје стамбено</w:t>
      </w:r>
      <w:r>
        <w:rPr>
          <w:spacing w:val="-15"/>
          <w:sz w:val="24"/>
        </w:rPr>
        <w:t xml:space="preserve"> </w:t>
      </w:r>
      <w:r>
        <w:rPr>
          <w:sz w:val="24"/>
        </w:rPr>
        <w:t>питање;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523"/>
        </w:tabs>
        <w:ind w:right="135" w:hanging="283"/>
        <w:jc w:val="both"/>
        <w:rPr>
          <w:sz w:val="24"/>
        </w:rPr>
      </w:pPr>
      <w:r>
        <w:rPr>
          <w:sz w:val="24"/>
        </w:rPr>
        <w:t>да нису корисници другог програма за побољшање услова становања или повратка којим би могли да реше или су решили своје стамбено</w:t>
      </w:r>
      <w:r>
        <w:rPr>
          <w:spacing w:val="-9"/>
          <w:sz w:val="24"/>
        </w:rPr>
        <w:t xml:space="preserve"> </w:t>
      </w:r>
      <w:r>
        <w:rPr>
          <w:sz w:val="24"/>
        </w:rPr>
        <w:t>питање;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537"/>
        </w:tabs>
        <w:ind w:right="132" w:hanging="283"/>
        <w:jc w:val="both"/>
        <w:rPr>
          <w:sz w:val="24"/>
        </w:rPr>
      </w:pPr>
      <w:r>
        <w:rPr>
          <w:sz w:val="24"/>
        </w:rPr>
        <w:t>да Подносилац пријаве за доделу Помоћи има у својини 1/1 или у сусвојини или заједничкој имовини са неким од чланова по</w:t>
      </w:r>
      <w:r>
        <w:rPr>
          <w:sz w:val="24"/>
        </w:rPr>
        <w:t xml:space="preserve">родичног домаћинства који је наведен у пријави, земљиште које је уписано у катастру непокретности, да је на истом дозвољена индивидуална стамбена градња, као и да на истом нема терета, не рачунајући забележбу права дугорочног закупа на период од 99 година </w:t>
      </w:r>
      <w:r>
        <w:rPr>
          <w:sz w:val="24"/>
        </w:rPr>
        <w:t>у корист Подносиоца пријаве, забележбу оптерећења непокретности заложним правом на основу уговора о кредиту у вези са предметном непокретношћу, као и забележбе права стварних службености;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628"/>
        </w:tabs>
        <w:ind w:right="134" w:hanging="283"/>
        <w:jc w:val="both"/>
        <w:rPr>
          <w:sz w:val="24"/>
        </w:rPr>
      </w:pPr>
      <w:r>
        <w:rPr>
          <w:sz w:val="24"/>
        </w:rPr>
        <w:t>да је за земљиште које је предмет пријаве плаћена накнада за пренаме</w:t>
      </w:r>
      <w:r>
        <w:rPr>
          <w:sz w:val="24"/>
        </w:rPr>
        <w:t>ну земљишта и иста спроведена у катастру непокретности, до доношења Одлуке о решавању стамбених потреба интерно расељених лица (у даљем тексту:</w:t>
      </w:r>
      <w:r>
        <w:rPr>
          <w:spacing w:val="-7"/>
          <w:sz w:val="24"/>
        </w:rPr>
        <w:t xml:space="preserve"> </w:t>
      </w:r>
      <w:r>
        <w:rPr>
          <w:sz w:val="24"/>
        </w:rPr>
        <w:t>Одлука);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636"/>
        </w:tabs>
        <w:ind w:right="137" w:hanging="283"/>
        <w:jc w:val="both"/>
        <w:rPr>
          <w:sz w:val="24"/>
        </w:rPr>
      </w:pPr>
      <w:r>
        <w:rPr>
          <w:sz w:val="24"/>
        </w:rPr>
        <w:t>да катастарска парцела којим Подносилац пријаве конкурише испуњава све услове грађевинске парцеле (не мора да се ради препарцелација и</w:t>
      </w:r>
      <w:r>
        <w:rPr>
          <w:spacing w:val="-8"/>
          <w:sz w:val="24"/>
        </w:rPr>
        <w:t xml:space="preserve"> </w:t>
      </w:r>
      <w:r>
        <w:rPr>
          <w:sz w:val="24"/>
        </w:rPr>
        <w:t>парцелација);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626"/>
        </w:tabs>
        <w:ind w:right="135" w:hanging="283"/>
        <w:jc w:val="both"/>
        <w:rPr>
          <w:sz w:val="24"/>
        </w:rPr>
      </w:pPr>
      <w:r>
        <w:rPr>
          <w:sz w:val="24"/>
        </w:rPr>
        <w:t>да је грађевинско земљиште уређено, а у случају да је неуређено, мора да се налази у обухвату планског доку</w:t>
      </w:r>
      <w:r>
        <w:rPr>
          <w:sz w:val="24"/>
        </w:rPr>
        <w:t>мента на основу кога се могу издати локацијски услови, односно грађевинска</w:t>
      </w:r>
      <w:r>
        <w:rPr>
          <w:spacing w:val="-2"/>
          <w:sz w:val="24"/>
        </w:rPr>
        <w:t xml:space="preserve"> </w:t>
      </w:r>
      <w:r>
        <w:rPr>
          <w:sz w:val="24"/>
        </w:rPr>
        <w:t>дозвола;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557"/>
        </w:tabs>
        <w:spacing w:line="259" w:lineRule="auto"/>
        <w:ind w:right="135" w:hanging="283"/>
        <w:jc w:val="both"/>
        <w:rPr>
          <w:sz w:val="24"/>
        </w:rPr>
      </w:pPr>
      <w:r>
        <w:rPr>
          <w:sz w:val="24"/>
        </w:rPr>
        <w:t>да на грађевинском земљишту, са којим Подносилац пријаве конкурише, није започета градња и/или нису изграђени стамбени објекти, са и без грађевинске дозволе, изузев неуслов</w:t>
      </w:r>
      <w:r>
        <w:rPr>
          <w:sz w:val="24"/>
        </w:rPr>
        <w:t>них објеката који су предвиђени за рушење (Подносилац пријаве је у обавези да сноси трошкове</w:t>
      </w:r>
      <w:r>
        <w:rPr>
          <w:spacing w:val="-6"/>
          <w:sz w:val="24"/>
        </w:rPr>
        <w:t xml:space="preserve"> </w:t>
      </w:r>
      <w:r>
        <w:rPr>
          <w:sz w:val="24"/>
        </w:rPr>
        <w:t>рушења);</w:t>
      </w:r>
    </w:p>
    <w:p w:rsidR="00B62337" w:rsidRDefault="005120DA">
      <w:pPr>
        <w:pStyle w:val="ListParagraph"/>
        <w:numPr>
          <w:ilvl w:val="0"/>
          <w:numId w:val="8"/>
        </w:numPr>
        <w:tabs>
          <w:tab w:val="left" w:pos="616"/>
        </w:tabs>
        <w:spacing w:before="159"/>
        <w:ind w:left="616" w:hanging="360"/>
        <w:rPr>
          <w:sz w:val="24"/>
        </w:rPr>
      </w:pPr>
      <w:r>
        <w:rPr>
          <w:sz w:val="24"/>
        </w:rPr>
        <w:t>да се предметни плац из тачке 9. овог члана налази на територији Републике</w:t>
      </w:r>
      <w:r>
        <w:rPr>
          <w:spacing w:val="-10"/>
          <w:sz w:val="24"/>
        </w:rPr>
        <w:t xml:space="preserve"> </w:t>
      </w:r>
      <w:r>
        <w:rPr>
          <w:sz w:val="24"/>
        </w:rPr>
        <w:t>Србије</w:t>
      </w:r>
    </w:p>
    <w:p w:rsidR="00B62337" w:rsidRDefault="00B62337">
      <w:pPr>
        <w:pStyle w:val="BodyText"/>
        <w:rPr>
          <w:sz w:val="26"/>
        </w:rPr>
      </w:pPr>
    </w:p>
    <w:p w:rsidR="00B62337" w:rsidRDefault="00B62337">
      <w:pPr>
        <w:pStyle w:val="BodyText"/>
        <w:rPr>
          <w:sz w:val="22"/>
        </w:rPr>
      </w:pPr>
    </w:p>
    <w:p w:rsidR="00B62337" w:rsidRDefault="005120DA">
      <w:pPr>
        <w:pStyle w:val="Heading1"/>
        <w:ind w:left="2593"/>
      </w:pPr>
      <w:r>
        <w:t>IV МЕРИЛА ЗА ИЗБОР КОРИСНИКА</w:t>
      </w:r>
    </w:p>
    <w:p w:rsidR="00B62337" w:rsidRDefault="00B62337">
      <w:pPr>
        <w:pStyle w:val="BodyText"/>
        <w:rPr>
          <w:b/>
        </w:rPr>
      </w:pPr>
    </w:p>
    <w:p w:rsidR="00B62337" w:rsidRDefault="005120DA">
      <w:pPr>
        <w:pStyle w:val="BodyText"/>
        <w:ind w:left="256"/>
      </w:pPr>
      <w:r>
        <w:t xml:space="preserve">Ред првенства за избор корисника утврђује се на основу броја бодова које Подносилац пријаве </w:t>
      </w:r>
      <w:r>
        <w:rPr>
          <w:sz w:val="22"/>
        </w:rPr>
        <w:t xml:space="preserve">на </w:t>
      </w:r>
      <w:r>
        <w:t>Јавни позив оствари, а према следећим мерилима:</w:t>
      </w:r>
    </w:p>
    <w:p w:rsidR="00B62337" w:rsidRDefault="00B62337">
      <w:pPr>
        <w:pStyle w:val="BodyText"/>
      </w:pPr>
    </w:p>
    <w:p w:rsidR="00B62337" w:rsidRDefault="005120DA">
      <w:pPr>
        <w:pStyle w:val="ListParagraph"/>
        <w:numPr>
          <w:ilvl w:val="0"/>
          <w:numId w:val="7"/>
        </w:numPr>
        <w:tabs>
          <w:tab w:val="left" w:pos="588"/>
        </w:tabs>
        <w:ind w:right="134" w:firstLine="0"/>
        <w:rPr>
          <w:sz w:val="24"/>
        </w:rPr>
      </w:pPr>
      <w:r>
        <w:rPr>
          <w:sz w:val="24"/>
        </w:rPr>
        <w:t xml:space="preserve">Број чланова породичног домаћинства: по члану породичног домаћинства – </w:t>
      </w:r>
      <w:r>
        <w:rPr>
          <w:b/>
          <w:sz w:val="24"/>
        </w:rPr>
        <w:t>10 бодова</w:t>
      </w:r>
      <w:r>
        <w:rPr>
          <w:sz w:val="24"/>
        </w:rPr>
        <w:t>.</w:t>
      </w:r>
    </w:p>
    <w:p w:rsidR="00B62337" w:rsidRDefault="005120DA">
      <w:pPr>
        <w:pStyle w:val="BodyText"/>
        <w:ind w:left="539"/>
      </w:pPr>
      <w:r>
        <w:t>(Максималан број бодова који с</w:t>
      </w:r>
      <w:r>
        <w:t xml:space="preserve">е може добити на основу овог мерила износи – </w:t>
      </w:r>
      <w:r>
        <w:rPr>
          <w:b/>
          <w:spacing w:val="-3"/>
        </w:rPr>
        <w:t>50</w:t>
      </w:r>
      <w:r>
        <w:rPr>
          <w:b/>
          <w:spacing w:val="54"/>
        </w:rPr>
        <w:t xml:space="preserve"> </w:t>
      </w:r>
      <w:r>
        <w:rPr>
          <w:b/>
        </w:rPr>
        <w:t>бодова</w:t>
      </w:r>
      <w:r>
        <w:t>.)</w:t>
      </w:r>
    </w:p>
    <w:p w:rsidR="00B62337" w:rsidRDefault="005120DA">
      <w:pPr>
        <w:pStyle w:val="ListParagraph"/>
        <w:numPr>
          <w:ilvl w:val="0"/>
          <w:numId w:val="7"/>
        </w:numPr>
        <w:tabs>
          <w:tab w:val="left" w:pos="628"/>
        </w:tabs>
        <w:ind w:left="539" w:right="137" w:hanging="283"/>
        <w:jc w:val="both"/>
        <w:rPr>
          <w:sz w:val="24"/>
        </w:rPr>
      </w:pPr>
      <w:r>
        <w:tab/>
      </w:r>
      <w:r>
        <w:rPr>
          <w:sz w:val="24"/>
        </w:rPr>
        <w:t xml:space="preserve">Породично домаћинство чији је члан настрадао или нестао у сукобима на просторима бивше Социјалистичке Федеративне Републике Југославије: по настрадалом или несталом члану – </w:t>
      </w:r>
      <w:r>
        <w:rPr>
          <w:b/>
          <w:sz w:val="24"/>
        </w:rPr>
        <w:t>20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.</w:t>
      </w:r>
    </w:p>
    <w:p w:rsidR="00B62337" w:rsidRDefault="005120DA">
      <w:pPr>
        <w:pStyle w:val="ListParagraph"/>
        <w:numPr>
          <w:ilvl w:val="0"/>
          <w:numId w:val="7"/>
        </w:numPr>
        <w:tabs>
          <w:tab w:val="left" w:pos="516"/>
        </w:tabs>
        <w:ind w:left="515" w:hanging="259"/>
        <w:rPr>
          <w:sz w:val="24"/>
        </w:rPr>
      </w:pPr>
      <w:r>
        <w:rPr>
          <w:sz w:val="24"/>
        </w:rPr>
        <w:t>Број малолетне</w:t>
      </w:r>
      <w:r>
        <w:rPr>
          <w:sz w:val="24"/>
        </w:rPr>
        <w:t xml:space="preserve"> деце у породичном</w:t>
      </w:r>
      <w:r>
        <w:rPr>
          <w:spacing w:val="-5"/>
          <w:sz w:val="24"/>
        </w:rPr>
        <w:t xml:space="preserve"> </w:t>
      </w:r>
      <w:r>
        <w:rPr>
          <w:sz w:val="24"/>
        </w:rPr>
        <w:t>домаћинству:</w:t>
      </w:r>
    </w:p>
    <w:p w:rsidR="00B62337" w:rsidRDefault="005120DA">
      <w:pPr>
        <w:pStyle w:val="ListParagraph"/>
        <w:numPr>
          <w:ilvl w:val="1"/>
          <w:numId w:val="7"/>
        </w:numPr>
        <w:tabs>
          <w:tab w:val="left" w:pos="1404"/>
        </w:tabs>
        <w:ind w:hanging="439"/>
        <w:rPr>
          <w:sz w:val="24"/>
        </w:rPr>
      </w:pPr>
      <w:r>
        <w:rPr>
          <w:sz w:val="24"/>
        </w:rPr>
        <w:t xml:space="preserve">породично домаћинство до двоје малолетне деце – </w:t>
      </w:r>
      <w:r>
        <w:rPr>
          <w:b/>
          <w:sz w:val="24"/>
        </w:rPr>
        <w:t>10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;</w:t>
      </w:r>
    </w:p>
    <w:p w:rsidR="00B62337" w:rsidRDefault="005120DA">
      <w:pPr>
        <w:pStyle w:val="ListParagraph"/>
        <w:numPr>
          <w:ilvl w:val="1"/>
          <w:numId w:val="7"/>
        </w:numPr>
        <w:tabs>
          <w:tab w:val="left" w:pos="1416"/>
        </w:tabs>
        <w:ind w:left="1415" w:hanging="439"/>
        <w:rPr>
          <w:sz w:val="24"/>
        </w:rPr>
      </w:pPr>
      <w:r>
        <w:rPr>
          <w:sz w:val="24"/>
        </w:rPr>
        <w:t xml:space="preserve">породично домаћинство са троје или више малолетне деце – </w:t>
      </w:r>
      <w:r>
        <w:rPr>
          <w:b/>
          <w:sz w:val="24"/>
        </w:rPr>
        <w:t>20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;</w:t>
      </w:r>
    </w:p>
    <w:p w:rsidR="00B62337" w:rsidRDefault="00B62337">
      <w:pPr>
        <w:pStyle w:val="BodyText"/>
      </w:pPr>
    </w:p>
    <w:p w:rsidR="00B62337" w:rsidRDefault="005120DA">
      <w:pPr>
        <w:pStyle w:val="ListParagraph"/>
        <w:numPr>
          <w:ilvl w:val="0"/>
          <w:numId w:val="7"/>
        </w:numPr>
        <w:tabs>
          <w:tab w:val="left" w:pos="619"/>
        </w:tabs>
        <w:ind w:left="539" w:right="135" w:hanging="283"/>
        <w:jc w:val="both"/>
        <w:rPr>
          <w:sz w:val="24"/>
        </w:rPr>
      </w:pPr>
      <w:r>
        <w:tab/>
      </w:r>
      <w:r>
        <w:rPr>
          <w:sz w:val="24"/>
        </w:rPr>
        <w:t>Број малолетне деце или деце на редовном школовању у једнородитељском породичном</w:t>
      </w:r>
      <w:r>
        <w:rPr>
          <w:spacing w:val="-2"/>
          <w:sz w:val="24"/>
        </w:rPr>
        <w:t xml:space="preserve"> </w:t>
      </w:r>
      <w:r>
        <w:rPr>
          <w:sz w:val="24"/>
        </w:rPr>
        <w:t>домаћинству:</w:t>
      </w:r>
    </w:p>
    <w:p w:rsidR="00B62337" w:rsidRDefault="005120DA">
      <w:pPr>
        <w:pStyle w:val="ListParagraph"/>
        <w:numPr>
          <w:ilvl w:val="1"/>
          <w:numId w:val="6"/>
        </w:numPr>
        <w:tabs>
          <w:tab w:val="left" w:pos="1416"/>
        </w:tabs>
        <w:ind w:hanging="439"/>
        <w:rPr>
          <w:sz w:val="24"/>
        </w:rPr>
      </w:pPr>
      <w:r>
        <w:rPr>
          <w:sz w:val="24"/>
        </w:rPr>
        <w:t xml:space="preserve">домаћинство са једним дететом – </w:t>
      </w:r>
      <w:r>
        <w:rPr>
          <w:b/>
          <w:sz w:val="24"/>
        </w:rPr>
        <w:t>10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;</w:t>
      </w:r>
    </w:p>
    <w:p w:rsidR="00B62337" w:rsidRDefault="00B62337">
      <w:pPr>
        <w:rPr>
          <w:sz w:val="24"/>
        </w:rPr>
        <w:sectPr w:rsidR="00B62337">
          <w:pgSz w:w="11910" w:h="16840"/>
          <w:pgMar w:top="1320" w:right="1280" w:bottom="280" w:left="1160" w:header="720" w:footer="720" w:gutter="0"/>
          <w:cols w:space="720"/>
        </w:sectPr>
      </w:pPr>
    </w:p>
    <w:p w:rsidR="00B62337" w:rsidRDefault="005120DA">
      <w:pPr>
        <w:pStyle w:val="ListParagraph"/>
        <w:numPr>
          <w:ilvl w:val="1"/>
          <w:numId w:val="6"/>
        </w:numPr>
        <w:tabs>
          <w:tab w:val="left" w:pos="1416"/>
        </w:tabs>
        <w:spacing w:before="76"/>
        <w:ind w:hanging="439"/>
        <w:rPr>
          <w:sz w:val="24"/>
        </w:rPr>
      </w:pPr>
      <w:r>
        <w:rPr>
          <w:sz w:val="24"/>
        </w:rPr>
        <w:lastRenderedPageBreak/>
        <w:t xml:space="preserve">домаћинство са двоје деце – </w:t>
      </w:r>
      <w:r>
        <w:rPr>
          <w:b/>
          <w:sz w:val="24"/>
        </w:rPr>
        <w:t>20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;</w:t>
      </w:r>
    </w:p>
    <w:p w:rsidR="00B62337" w:rsidRDefault="005120DA">
      <w:pPr>
        <w:pStyle w:val="ListParagraph"/>
        <w:numPr>
          <w:ilvl w:val="1"/>
          <w:numId w:val="6"/>
        </w:numPr>
        <w:tabs>
          <w:tab w:val="left" w:pos="1416"/>
        </w:tabs>
        <w:ind w:hanging="439"/>
        <w:rPr>
          <w:sz w:val="24"/>
        </w:rPr>
      </w:pPr>
      <w:r>
        <w:rPr>
          <w:sz w:val="24"/>
        </w:rPr>
        <w:t xml:space="preserve">домаћинство са троје или више деце – </w:t>
      </w:r>
      <w:r>
        <w:rPr>
          <w:b/>
          <w:sz w:val="24"/>
        </w:rPr>
        <w:t>30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.</w:t>
      </w:r>
    </w:p>
    <w:p w:rsidR="00B62337" w:rsidRDefault="00B62337">
      <w:pPr>
        <w:pStyle w:val="BodyText"/>
      </w:pPr>
    </w:p>
    <w:p w:rsidR="00B62337" w:rsidRDefault="005120DA">
      <w:pPr>
        <w:pStyle w:val="ListParagraph"/>
        <w:numPr>
          <w:ilvl w:val="0"/>
          <w:numId w:val="7"/>
        </w:numPr>
        <w:tabs>
          <w:tab w:val="left" w:pos="556"/>
        </w:tabs>
        <w:spacing w:before="1"/>
        <w:ind w:left="539" w:right="135" w:hanging="283"/>
        <w:rPr>
          <w:sz w:val="24"/>
        </w:rPr>
      </w:pPr>
      <w:r>
        <w:rPr>
          <w:sz w:val="24"/>
        </w:rPr>
        <w:t xml:space="preserve">Породично домаћинство са особом са инвалидитетом или сметњама у развоју: по породичном домаћинству – </w:t>
      </w:r>
      <w:r>
        <w:rPr>
          <w:b/>
          <w:sz w:val="24"/>
        </w:rPr>
        <w:t>20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.</w:t>
      </w:r>
    </w:p>
    <w:p w:rsidR="00B62337" w:rsidRDefault="00B62337">
      <w:pPr>
        <w:pStyle w:val="BodyText"/>
        <w:spacing w:before="11"/>
        <w:rPr>
          <w:sz w:val="23"/>
        </w:rPr>
      </w:pPr>
    </w:p>
    <w:p w:rsidR="00B62337" w:rsidRDefault="005120DA">
      <w:pPr>
        <w:pStyle w:val="ListParagraph"/>
        <w:numPr>
          <w:ilvl w:val="0"/>
          <w:numId w:val="7"/>
        </w:numPr>
        <w:tabs>
          <w:tab w:val="left" w:pos="691"/>
        </w:tabs>
        <w:ind w:right="135" w:firstLine="0"/>
        <w:jc w:val="both"/>
        <w:rPr>
          <w:sz w:val="24"/>
        </w:rPr>
      </w:pPr>
      <w:r>
        <w:rPr>
          <w:sz w:val="24"/>
        </w:rPr>
        <w:t>Стамбена ситуација Подносиоца пријаве и чланова његовог породичног домаћинства:</w:t>
      </w:r>
    </w:p>
    <w:p w:rsidR="00B62337" w:rsidRDefault="005120DA">
      <w:pPr>
        <w:pStyle w:val="BodyText"/>
        <w:ind w:left="256" w:firstLine="720"/>
      </w:pPr>
      <w:r>
        <w:t xml:space="preserve">6.1) породично домаћинство које станује у простору без основних хигијенско- санитарних услова – </w:t>
      </w:r>
      <w:r>
        <w:rPr>
          <w:b/>
        </w:rPr>
        <w:t>10 бодова</w:t>
      </w:r>
      <w:r>
        <w:t>;</w:t>
      </w:r>
    </w:p>
    <w:p w:rsidR="00B62337" w:rsidRDefault="005120DA">
      <w:pPr>
        <w:pStyle w:val="ListParagraph"/>
        <w:numPr>
          <w:ilvl w:val="0"/>
          <w:numId w:val="7"/>
        </w:numPr>
        <w:tabs>
          <w:tab w:val="left" w:pos="516"/>
        </w:tabs>
        <w:ind w:left="515" w:hanging="259"/>
        <w:rPr>
          <w:sz w:val="24"/>
        </w:rPr>
      </w:pPr>
      <w:r>
        <w:rPr>
          <w:sz w:val="24"/>
        </w:rPr>
        <w:t>Материјални положај породичног</w:t>
      </w:r>
      <w:r>
        <w:rPr>
          <w:spacing w:val="-8"/>
          <w:sz w:val="24"/>
        </w:rPr>
        <w:t xml:space="preserve"> </w:t>
      </w:r>
      <w:r>
        <w:rPr>
          <w:sz w:val="24"/>
        </w:rPr>
        <w:t>домаћинства:</w:t>
      </w:r>
    </w:p>
    <w:p w:rsidR="00B62337" w:rsidRDefault="005120DA">
      <w:pPr>
        <w:pStyle w:val="ListParagraph"/>
        <w:numPr>
          <w:ilvl w:val="1"/>
          <w:numId w:val="5"/>
        </w:numPr>
        <w:tabs>
          <w:tab w:val="left" w:pos="1423"/>
        </w:tabs>
        <w:ind w:right="133" w:hanging="412"/>
        <w:rPr>
          <w:sz w:val="24"/>
        </w:rPr>
      </w:pPr>
      <w:r>
        <w:rPr>
          <w:sz w:val="24"/>
        </w:rPr>
        <w:t>породично домаћинство с</w:t>
      </w:r>
      <w:r>
        <w:rPr>
          <w:sz w:val="24"/>
        </w:rPr>
        <w:t xml:space="preserve">а приходима већим или у висини од 50% просечне месечне зараде без пореза и доприноса у привреди Републике Србије по члану – </w:t>
      </w:r>
      <w:r>
        <w:rPr>
          <w:b/>
          <w:sz w:val="24"/>
        </w:rPr>
        <w:t>10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;</w:t>
      </w:r>
    </w:p>
    <w:p w:rsidR="00B62337" w:rsidRDefault="005120DA">
      <w:pPr>
        <w:pStyle w:val="ListParagraph"/>
        <w:numPr>
          <w:ilvl w:val="1"/>
          <w:numId w:val="5"/>
        </w:numPr>
        <w:tabs>
          <w:tab w:val="left" w:pos="1437"/>
          <w:tab w:val="left" w:pos="1849"/>
          <w:tab w:val="left" w:pos="2651"/>
          <w:tab w:val="left" w:pos="4071"/>
          <w:tab w:val="left" w:pos="5651"/>
          <w:tab w:val="left" w:pos="5967"/>
          <w:tab w:val="left" w:pos="6906"/>
          <w:tab w:val="left" w:pos="8065"/>
        </w:tabs>
        <w:ind w:right="133" w:hanging="412"/>
        <w:rPr>
          <w:sz w:val="24"/>
        </w:rPr>
      </w:pPr>
      <w:r>
        <w:rPr>
          <w:sz w:val="24"/>
        </w:rPr>
        <w:t xml:space="preserve">породично домаћинство са приходима испод 50% просечне месечне зараде без пореза и доприноса у привреди Републике Србије по члану – </w:t>
      </w:r>
      <w:r>
        <w:rPr>
          <w:b/>
          <w:sz w:val="24"/>
        </w:rPr>
        <w:t>20 бодова</w:t>
      </w:r>
      <w:r>
        <w:rPr>
          <w:sz w:val="24"/>
        </w:rPr>
        <w:t>. Приликом бодовања пријава по тачки 7) овог члана приходи се обрачунавају по</w:t>
      </w:r>
      <w:r>
        <w:rPr>
          <w:sz w:val="24"/>
        </w:rPr>
        <w:tab/>
        <w:t>члану</w:t>
      </w:r>
      <w:r>
        <w:rPr>
          <w:sz w:val="24"/>
        </w:rPr>
        <w:tab/>
        <w:t>породичног</w:t>
      </w:r>
      <w:r>
        <w:rPr>
          <w:sz w:val="24"/>
        </w:rPr>
        <w:tab/>
        <w:t>домаћинства,</w:t>
      </w:r>
      <w:r>
        <w:rPr>
          <w:sz w:val="24"/>
        </w:rPr>
        <w:tab/>
        <w:t>а</w:t>
      </w:r>
      <w:r>
        <w:rPr>
          <w:sz w:val="24"/>
        </w:rPr>
        <w:tab/>
        <w:t>бодови</w:t>
      </w:r>
      <w:r>
        <w:rPr>
          <w:sz w:val="24"/>
        </w:rPr>
        <w:tab/>
        <w:t>додељују</w:t>
      </w:r>
      <w:r>
        <w:rPr>
          <w:sz w:val="24"/>
        </w:rPr>
        <w:tab/>
        <w:t xml:space="preserve">породичном домаћинству. Максимални број бодова који може бити додељен породичном домаћинству по овом основу је </w:t>
      </w:r>
      <w:r>
        <w:rPr>
          <w:b/>
          <w:sz w:val="24"/>
        </w:rPr>
        <w:t>20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.</w:t>
      </w:r>
    </w:p>
    <w:p w:rsidR="00B62337" w:rsidRDefault="005120DA">
      <w:pPr>
        <w:pStyle w:val="ListParagraph"/>
        <w:numPr>
          <w:ilvl w:val="0"/>
          <w:numId w:val="7"/>
        </w:numPr>
        <w:tabs>
          <w:tab w:val="left" w:pos="516"/>
        </w:tabs>
        <w:ind w:left="515" w:hanging="259"/>
        <w:rPr>
          <w:sz w:val="24"/>
        </w:rPr>
      </w:pPr>
      <w:r>
        <w:rPr>
          <w:sz w:val="24"/>
        </w:rPr>
        <w:t>Смањење или губитак радне способности или телесно оштећење:</w:t>
      </w:r>
    </w:p>
    <w:p w:rsidR="00B62337" w:rsidRDefault="005120DA">
      <w:pPr>
        <w:pStyle w:val="ListParagraph"/>
        <w:numPr>
          <w:ilvl w:val="1"/>
          <w:numId w:val="4"/>
        </w:numPr>
        <w:tabs>
          <w:tab w:val="left" w:pos="1586"/>
        </w:tabs>
        <w:ind w:right="135" w:hanging="280"/>
        <w:jc w:val="left"/>
        <w:rPr>
          <w:sz w:val="24"/>
        </w:rPr>
      </w:pPr>
      <w:r>
        <w:rPr>
          <w:sz w:val="24"/>
        </w:rPr>
        <w:t>по основу смањења или губитка радне способности Подносиоца прија</w:t>
      </w:r>
      <w:r>
        <w:rPr>
          <w:sz w:val="24"/>
        </w:rPr>
        <w:t>ве или чланова његовог породичног</w:t>
      </w:r>
      <w:r>
        <w:rPr>
          <w:spacing w:val="-1"/>
          <w:sz w:val="24"/>
        </w:rPr>
        <w:t xml:space="preserve"> </w:t>
      </w:r>
      <w:r>
        <w:rPr>
          <w:sz w:val="24"/>
        </w:rPr>
        <w:t>домаћинства:</w:t>
      </w:r>
    </w:p>
    <w:p w:rsidR="00B62337" w:rsidRDefault="005120DA">
      <w:pPr>
        <w:pStyle w:val="ListParagraph"/>
        <w:numPr>
          <w:ilvl w:val="2"/>
          <w:numId w:val="4"/>
        </w:numPr>
        <w:tabs>
          <w:tab w:val="left" w:pos="1584"/>
        </w:tabs>
        <w:jc w:val="left"/>
        <w:rPr>
          <w:sz w:val="24"/>
        </w:rPr>
      </w:pPr>
      <w:r>
        <w:rPr>
          <w:sz w:val="24"/>
        </w:rPr>
        <w:t xml:space="preserve">ако постоји делимична радна способност – </w:t>
      </w:r>
      <w:r>
        <w:rPr>
          <w:b/>
          <w:sz w:val="24"/>
        </w:rPr>
        <w:t>10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;</w:t>
      </w:r>
    </w:p>
    <w:p w:rsidR="00B62337" w:rsidRDefault="005120DA">
      <w:pPr>
        <w:pStyle w:val="ListParagraph"/>
        <w:numPr>
          <w:ilvl w:val="2"/>
          <w:numId w:val="4"/>
        </w:numPr>
        <w:tabs>
          <w:tab w:val="left" w:pos="1584"/>
        </w:tabs>
        <w:jc w:val="left"/>
        <w:rPr>
          <w:sz w:val="24"/>
        </w:rPr>
      </w:pPr>
      <w:r>
        <w:rPr>
          <w:sz w:val="24"/>
        </w:rPr>
        <w:t xml:space="preserve">ако постоји потпуни губитак радне способности – </w:t>
      </w:r>
      <w:r>
        <w:rPr>
          <w:b/>
          <w:sz w:val="24"/>
        </w:rPr>
        <w:t>20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.</w:t>
      </w:r>
    </w:p>
    <w:p w:rsidR="00B62337" w:rsidRDefault="005120DA">
      <w:pPr>
        <w:pStyle w:val="ListParagraph"/>
        <w:numPr>
          <w:ilvl w:val="1"/>
          <w:numId w:val="4"/>
        </w:numPr>
        <w:tabs>
          <w:tab w:val="left" w:pos="1473"/>
        </w:tabs>
        <w:spacing w:before="1"/>
        <w:ind w:right="138" w:hanging="412"/>
        <w:jc w:val="left"/>
        <w:rPr>
          <w:sz w:val="24"/>
        </w:rPr>
      </w:pPr>
      <w:r>
        <w:rPr>
          <w:sz w:val="24"/>
        </w:rPr>
        <w:t>по основу телесног оштећења Подносиоца пријаве или чланова његовог породичногдомаћинства:</w:t>
      </w:r>
    </w:p>
    <w:p w:rsidR="00B62337" w:rsidRDefault="005120DA">
      <w:pPr>
        <w:pStyle w:val="ListParagraph"/>
        <w:numPr>
          <w:ilvl w:val="2"/>
          <w:numId w:val="4"/>
        </w:numPr>
        <w:tabs>
          <w:tab w:val="left" w:pos="1584"/>
        </w:tabs>
        <w:jc w:val="left"/>
        <w:rPr>
          <w:sz w:val="24"/>
        </w:rPr>
      </w:pPr>
      <w:r>
        <w:rPr>
          <w:sz w:val="24"/>
        </w:rPr>
        <w:t xml:space="preserve">за телесно оштећење 100% –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;</w:t>
      </w:r>
    </w:p>
    <w:p w:rsidR="00B62337" w:rsidRDefault="005120DA">
      <w:pPr>
        <w:pStyle w:val="ListParagraph"/>
        <w:numPr>
          <w:ilvl w:val="2"/>
          <w:numId w:val="4"/>
        </w:numPr>
        <w:tabs>
          <w:tab w:val="left" w:pos="1584"/>
        </w:tabs>
        <w:jc w:val="left"/>
        <w:rPr>
          <w:b/>
          <w:sz w:val="24"/>
        </w:rPr>
      </w:pPr>
      <w:r>
        <w:rPr>
          <w:sz w:val="24"/>
        </w:rPr>
        <w:t xml:space="preserve">за телесно оштећење 90% – </w:t>
      </w:r>
      <w:r>
        <w:rPr>
          <w:b/>
          <w:sz w:val="24"/>
        </w:rPr>
        <w:t>15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бодова;</w:t>
      </w:r>
    </w:p>
    <w:p w:rsidR="00B62337" w:rsidRDefault="005120DA">
      <w:pPr>
        <w:pStyle w:val="ListParagraph"/>
        <w:numPr>
          <w:ilvl w:val="2"/>
          <w:numId w:val="4"/>
        </w:numPr>
        <w:tabs>
          <w:tab w:val="left" w:pos="1584"/>
        </w:tabs>
        <w:jc w:val="left"/>
        <w:rPr>
          <w:b/>
          <w:sz w:val="24"/>
        </w:rPr>
      </w:pPr>
      <w:r>
        <w:rPr>
          <w:sz w:val="24"/>
        </w:rPr>
        <w:t xml:space="preserve">за телесно оштећење 80% – </w:t>
      </w:r>
      <w:r>
        <w:rPr>
          <w:b/>
          <w:sz w:val="24"/>
        </w:rPr>
        <w:t>10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бодова.</w:t>
      </w:r>
    </w:p>
    <w:p w:rsidR="00B62337" w:rsidRDefault="005120DA">
      <w:pPr>
        <w:pStyle w:val="BodyText"/>
        <w:ind w:left="256" w:right="135"/>
        <w:jc w:val="both"/>
      </w:pPr>
      <w:r>
        <w:t>Ако код истог лица постоји смањење или губитак радне способности и телесно оштећење, Комисија приликом бодовања узима у обзир оно мерило на осно</w:t>
      </w:r>
      <w:r>
        <w:t>ву кога то лице добија више бодова и бодује се по члану домаћинства.</w:t>
      </w:r>
    </w:p>
    <w:p w:rsidR="00B62337" w:rsidRDefault="005120DA">
      <w:pPr>
        <w:pStyle w:val="ListParagraph"/>
        <w:numPr>
          <w:ilvl w:val="0"/>
          <w:numId w:val="7"/>
        </w:numPr>
        <w:tabs>
          <w:tab w:val="left" w:pos="585"/>
        </w:tabs>
        <w:ind w:left="539" w:right="133" w:hanging="283"/>
        <w:jc w:val="both"/>
        <w:rPr>
          <w:sz w:val="24"/>
        </w:rPr>
      </w:pPr>
      <w:r>
        <w:tab/>
      </w:r>
      <w:r>
        <w:rPr>
          <w:sz w:val="24"/>
        </w:rPr>
        <w:t>Болести од већег социо–медицинског значаја (малигна обољења, бронхијална и срчана астма, тешка опструктивна обољења плућа, активна туберкулоза, инфаркт срца, декомпензована срчана обољењ</w:t>
      </w:r>
      <w:r>
        <w:rPr>
          <w:sz w:val="24"/>
        </w:rPr>
        <w:t>а, трансплантација срца, цереброваскуларни инсулт, епилепсија, теже душевне болести, прогресивне нервно-мишићне болести, парезе и парализе, хемофилија, инсулин зависни дијабетес, хроничне бубрежне инсуфицијенције на дијализама, системске аутоимуне болести,</w:t>
      </w:r>
      <w:r>
        <w:rPr>
          <w:sz w:val="24"/>
        </w:rPr>
        <w:t xml:space="preserve"> остеомијелитиси, ХИВ инфекције и сл.), ускладу са прописима о здравственој заштити: Подносилац пријаве или чланови његовог породичног домаћинства – </w:t>
      </w:r>
      <w:r>
        <w:rPr>
          <w:b/>
          <w:sz w:val="24"/>
        </w:rPr>
        <w:t>20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бодова</w:t>
      </w:r>
      <w:r>
        <w:rPr>
          <w:sz w:val="24"/>
        </w:rPr>
        <w:t>.</w:t>
      </w:r>
    </w:p>
    <w:p w:rsidR="00B62337" w:rsidRDefault="005120DA">
      <w:pPr>
        <w:pStyle w:val="BodyText"/>
        <w:ind w:left="256" w:right="133"/>
        <w:jc w:val="both"/>
      </w:pPr>
      <w:r>
        <w:t>Ово мерило се примењује по члану домаћинства ако Подносилац пријаве или чланови његовог породичн</w:t>
      </w:r>
      <w:r>
        <w:t>ог домаћинства нису бодовани по основу тачке 8. Подтач. 1) и 2) овог члана.</w:t>
      </w:r>
    </w:p>
    <w:p w:rsidR="00B62337" w:rsidRDefault="005120DA">
      <w:pPr>
        <w:pStyle w:val="BodyText"/>
        <w:ind w:left="256" w:right="133"/>
        <w:jc w:val="both"/>
      </w:pPr>
      <w:r>
        <w:t>Уколико се Подносилац пријаве и чланови његовог породичног домаћинства наведени у пријави бодују по основу болести, бодови се додељују за Подносиоца пријаве и сваког члана породичног домаћинства који има болести од већег социјално- медицинскогзначаја.</w:t>
      </w:r>
    </w:p>
    <w:p w:rsidR="00B62337" w:rsidRDefault="00B62337">
      <w:pPr>
        <w:pStyle w:val="BodyText"/>
      </w:pPr>
    </w:p>
    <w:p w:rsidR="00B62337" w:rsidRDefault="005120DA">
      <w:pPr>
        <w:pStyle w:val="BodyText"/>
        <w:ind w:left="256"/>
        <w:jc w:val="both"/>
      </w:pPr>
      <w:r>
        <w:t>Уко</w:t>
      </w:r>
      <w:r>
        <w:t>лико два или више Подносилаца пријаве имају исти број бодова, предност се даје</w:t>
      </w:r>
    </w:p>
    <w:p w:rsidR="00B62337" w:rsidRDefault="00B62337">
      <w:pPr>
        <w:jc w:val="both"/>
        <w:sectPr w:rsidR="00B62337">
          <w:pgSz w:w="11910" w:h="16840"/>
          <w:pgMar w:top="1320" w:right="1280" w:bottom="280" w:left="1160" w:header="720" w:footer="720" w:gutter="0"/>
          <w:cols w:space="720"/>
        </w:sectPr>
      </w:pPr>
    </w:p>
    <w:p w:rsidR="00B62337" w:rsidRDefault="005120DA">
      <w:pPr>
        <w:pStyle w:val="BodyText"/>
        <w:spacing w:before="76"/>
        <w:ind w:left="255"/>
      </w:pPr>
      <w:r>
        <w:lastRenderedPageBreak/>
        <w:t>Подносиоцу пријаве који:</w:t>
      </w:r>
    </w:p>
    <w:p w:rsidR="00B62337" w:rsidRDefault="005120DA">
      <w:pPr>
        <w:pStyle w:val="ListParagraph"/>
        <w:numPr>
          <w:ilvl w:val="0"/>
          <w:numId w:val="3"/>
        </w:numPr>
        <w:tabs>
          <w:tab w:val="left" w:pos="1236"/>
        </w:tabs>
        <w:ind w:hanging="259"/>
        <w:jc w:val="both"/>
        <w:rPr>
          <w:sz w:val="24"/>
        </w:rPr>
      </w:pPr>
      <w:r>
        <w:rPr>
          <w:sz w:val="24"/>
        </w:rPr>
        <w:t>има већи број малолетне</w:t>
      </w:r>
      <w:r>
        <w:rPr>
          <w:spacing w:val="-2"/>
          <w:sz w:val="24"/>
        </w:rPr>
        <w:t xml:space="preserve"> </w:t>
      </w:r>
      <w:r>
        <w:rPr>
          <w:sz w:val="24"/>
        </w:rPr>
        <w:t>деце;</w:t>
      </w:r>
    </w:p>
    <w:p w:rsidR="00B62337" w:rsidRDefault="005120DA">
      <w:pPr>
        <w:pStyle w:val="ListParagraph"/>
        <w:numPr>
          <w:ilvl w:val="0"/>
          <w:numId w:val="3"/>
        </w:numPr>
        <w:tabs>
          <w:tab w:val="left" w:pos="1236"/>
        </w:tabs>
        <w:ind w:hanging="259"/>
        <w:jc w:val="both"/>
        <w:rPr>
          <w:sz w:val="24"/>
        </w:rPr>
      </w:pPr>
      <w:r>
        <w:rPr>
          <w:sz w:val="24"/>
        </w:rPr>
        <w:t>већи број чланова породичног</w:t>
      </w:r>
      <w:r>
        <w:rPr>
          <w:spacing w:val="-1"/>
          <w:sz w:val="24"/>
        </w:rPr>
        <w:t xml:space="preserve"> </w:t>
      </w:r>
      <w:r>
        <w:rPr>
          <w:sz w:val="24"/>
        </w:rPr>
        <w:t>домаћинства;</w:t>
      </w:r>
    </w:p>
    <w:p w:rsidR="00B62337" w:rsidRDefault="005120DA">
      <w:pPr>
        <w:pStyle w:val="ListParagraph"/>
        <w:numPr>
          <w:ilvl w:val="0"/>
          <w:numId w:val="3"/>
        </w:numPr>
        <w:tabs>
          <w:tab w:val="left" w:pos="1236"/>
        </w:tabs>
        <w:spacing w:before="1"/>
        <w:ind w:hanging="259"/>
        <w:jc w:val="both"/>
        <w:rPr>
          <w:sz w:val="24"/>
        </w:rPr>
      </w:pPr>
      <w:r>
        <w:rPr>
          <w:sz w:val="24"/>
        </w:rPr>
        <w:t>има трудну жену у породичном</w:t>
      </w:r>
      <w:r>
        <w:rPr>
          <w:spacing w:val="-13"/>
          <w:sz w:val="24"/>
        </w:rPr>
        <w:t xml:space="preserve"> </w:t>
      </w:r>
      <w:r>
        <w:rPr>
          <w:sz w:val="24"/>
        </w:rPr>
        <w:t>домаћинству;</w:t>
      </w:r>
    </w:p>
    <w:p w:rsidR="00B62337" w:rsidRDefault="005120DA">
      <w:pPr>
        <w:pStyle w:val="ListParagraph"/>
        <w:numPr>
          <w:ilvl w:val="0"/>
          <w:numId w:val="3"/>
        </w:numPr>
        <w:tabs>
          <w:tab w:val="left" w:pos="1236"/>
        </w:tabs>
        <w:ind w:hanging="259"/>
        <w:jc w:val="both"/>
        <w:rPr>
          <w:sz w:val="24"/>
        </w:rPr>
      </w:pPr>
      <w:r>
        <w:rPr>
          <w:sz w:val="24"/>
        </w:rPr>
        <w:t xml:space="preserve">дуже борави на подручју </w:t>
      </w:r>
      <w:r>
        <w:rPr>
          <w:sz w:val="24"/>
        </w:rPr>
        <w:t>општине у оквиру које конкурише за</w:t>
      </w:r>
      <w:r>
        <w:rPr>
          <w:spacing w:val="-14"/>
          <w:sz w:val="24"/>
        </w:rPr>
        <w:t xml:space="preserve"> </w:t>
      </w:r>
      <w:r>
        <w:rPr>
          <w:sz w:val="24"/>
        </w:rPr>
        <w:t>Помоћ;</w:t>
      </w:r>
    </w:p>
    <w:p w:rsidR="00B62337" w:rsidRDefault="005120DA">
      <w:pPr>
        <w:pStyle w:val="ListParagraph"/>
        <w:numPr>
          <w:ilvl w:val="0"/>
          <w:numId w:val="3"/>
        </w:numPr>
        <w:tabs>
          <w:tab w:val="left" w:pos="1236"/>
        </w:tabs>
        <w:ind w:hanging="259"/>
        <w:jc w:val="both"/>
        <w:rPr>
          <w:sz w:val="24"/>
        </w:rPr>
      </w:pPr>
      <w:r>
        <w:rPr>
          <w:sz w:val="24"/>
        </w:rPr>
        <w:t>има мање приходе по члану породичног</w:t>
      </w:r>
      <w:r>
        <w:rPr>
          <w:spacing w:val="-8"/>
          <w:sz w:val="24"/>
        </w:rPr>
        <w:t xml:space="preserve"> </w:t>
      </w:r>
      <w:r>
        <w:rPr>
          <w:sz w:val="24"/>
        </w:rPr>
        <w:t>домаћинства.</w:t>
      </w:r>
    </w:p>
    <w:p w:rsidR="00B62337" w:rsidRDefault="00B62337">
      <w:pPr>
        <w:pStyle w:val="BodyText"/>
        <w:rPr>
          <w:sz w:val="26"/>
        </w:rPr>
      </w:pPr>
    </w:p>
    <w:p w:rsidR="00B62337" w:rsidRDefault="00B62337">
      <w:pPr>
        <w:pStyle w:val="BodyText"/>
        <w:spacing w:before="11"/>
        <w:rPr>
          <w:sz w:val="21"/>
        </w:rPr>
      </w:pPr>
    </w:p>
    <w:p w:rsidR="00B62337" w:rsidRDefault="005120DA">
      <w:pPr>
        <w:pStyle w:val="Heading1"/>
        <w:numPr>
          <w:ilvl w:val="0"/>
          <w:numId w:val="2"/>
        </w:numPr>
        <w:tabs>
          <w:tab w:val="left" w:pos="3060"/>
        </w:tabs>
      </w:pPr>
      <w:r>
        <w:t>ПОТРЕБНА</w:t>
      </w:r>
      <w:r>
        <w:rPr>
          <w:spacing w:val="-2"/>
        </w:rPr>
        <w:t xml:space="preserve"> </w:t>
      </w:r>
      <w:r>
        <w:t>ДОКУМЕНТАЦИЈА</w:t>
      </w:r>
    </w:p>
    <w:p w:rsidR="00B62337" w:rsidRDefault="00B62337">
      <w:pPr>
        <w:pStyle w:val="BodyText"/>
        <w:rPr>
          <w:b/>
        </w:rPr>
      </w:pPr>
    </w:p>
    <w:p w:rsidR="00B62337" w:rsidRDefault="005120DA">
      <w:pPr>
        <w:pStyle w:val="BodyText"/>
        <w:ind w:left="256" w:right="537" w:firstLine="720"/>
      </w:pPr>
      <w:r>
        <w:t>Уз пријаву на Јавни позив, која се подноси општини Пријепоље, Подносилац пријаве доставља следеће доказе:</w:t>
      </w:r>
    </w:p>
    <w:p w:rsidR="00B62337" w:rsidRDefault="00B62337">
      <w:pPr>
        <w:pStyle w:val="BodyText"/>
      </w:pPr>
    </w:p>
    <w:p w:rsidR="00B62337" w:rsidRDefault="005120DA">
      <w:pPr>
        <w:pStyle w:val="ListParagraph"/>
        <w:numPr>
          <w:ilvl w:val="0"/>
          <w:numId w:val="1"/>
        </w:numPr>
        <w:tabs>
          <w:tab w:val="left" w:pos="539"/>
          <w:tab w:val="left" w:pos="540"/>
        </w:tabs>
        <w:jc w:val="left"/>
        <w:rPr>
          <w:sz w:val="24"/>
        </w:rPr>
      </w:pPr>
      <w:r>
        <w:rPr>
          <w:sz w:val="24"/>
        </w:rPr>
        <w:t>Уредно попуњен и потписан образац</w:t>
      </w:r>
      <w:r>
        <w:rPr>
          <w:spacing w:val="2"/>
          <w:sz w:val="24"/>
        </w:rPr>
        <w:t xml:space="preserve"> </w:t>
      </w:r>
      <w:r>
        <w:rPr>
          <w:sz w:val="24"/>
        </w:rPr>
        <w:t>пријаве;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540"/>
        </w:tabs>
        <w:ind w:right="136"/>
        <w:jc w:val="both"/>
        <w:rPr>
          <w:sz w:val="24"/>
        </w:rPr>
      </w:pPr>
      <w:r>
        <w:rPr>
          <w:sz w:val="24"/>
        </w:rPr>
        <w:t>Фотокопију путног листа или документацију којом доказује да је повратник по Споразуму о реадмисији, (обавезно за подносиоца пријаве и друге чланове породичног домаћинства који су повратници по Споразуму о</w:t>
      </w:r>
      <w:r>
        <w:rPr>
          <w:spacing w:val="-13"/>
          <w:sz w:val="24"/>
        </w:rPr>
        <w:t xml:space="preserve"> </w:t>
      </w:r>
      <w:r>
        <w:rPr>
          <w:sz w:val="24"/>
        </w:rPr>
        <w:t>реадмисији);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540"/>
        </w:tabs>
        <w:ind w:right="133"/>
        <w:jc w:val="both"/>
        <w:rPr>
          <w:sz w:val="24"/>
        </w:rPr>
      </w:pPr>
      <w:r>
        <w:rPr>
          <w:sz w:val="24"/>
        </w:rPr>
        <w:t>Фотокопију личне карте за све чланове породичног домаћинства са 16 и више година (очитане уколико је у питању биометријска лична карта са</w:t>
      </w:r>
      <w:r>
        <w:rPr>
          <w:spacing w:val="-13"/>
          <w:sz w:val="24"/>
        </w:rPr>
        <w:t xml:space="preserve"> </w:t>
      </w:r>
      <w:r>
        <w:rPr>
          <w:sz w:val="24"/>
        </w:rPr>
        <w:t>чипом);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540"/>
        </w:tabs>
        <w:ind w:right="135"/>
        <w:jc w:val="both"/>
        <w:rPr>
          <w:sz w:val="24"/>
        </w:rPr>
      </w:pPr>
      <w:r>
        <w:rPr>
          <w:sz w:val="24"/>
        </w:rPr>
        <w:t>Изјаву оверену код надлежног органа да Подносилац пријаве и чланови његовог породичног домаћинств</w:t>
      </w:r>
      <w:r>
        <w:rPr>
          <w:sz w:val="24"/>
        </w:rPr>
        <w:t xml:space="preserve">а немају у својини непокретност у Републици Србији ван Косова и Метохије или у другој држави, а којом могу да реше своје стамбено питање, осим земљишта из члана 3. став 1. тачка 9.; да не могу да користе непокретност коју поседују на Косову и Метохији, да </w:t>
      </w:r>
      <w:r>
        <w:rPr>
          <w:sz w:val="24"/>
        </w:rPr>
        <w:t>нису заменили, обновили или отуђили непокретност на територији Косова и Метохије, а којом су могли да реше своје стамбено питање; да нису корисници другог програма за трајно решавање стамбених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потреба;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540"/>
        </w:tabs>
        <w:spacing w:before="1"/>
        <w:ind w:right="134" w:hanging="283"/>
        <w:jc w:val="both"/>
        <w:rPr>
          <w:sz w:val="24"/>
        </w:rPr>
      </w:pPr>
      <w:r>
        <w:rPr>
          <w:sz w:val="24"/>
        </w:rPr>
        <w:t>Доказ о стамбеној ситуацији Подносиоца пријаве и члано</w:t>
      </w:r>
      <w:r>
        <w:rPr>
          <w:sz w:val="24"/>
        </w:rPr>
        <w:t>ва његовог породичног домаћинства:</w:t>
      </w:r>
    </w:p>
    <w:p w:rsidR="00B62337" w:rsidRDefault="005120DA">
      <w:pPr>
        <w:pStyle w:val="ListParagraph"/>
        <w:numPr>
          <w:ilvl w:val="1"/>
          <w:numId w:val="1"/>
        </w:numPr>
        <w:tabs>
          <w:tab w:val="left" w:pos="1221"/>
        </w:tabs>
        <w:ind w:right="136" w:firstLine="0"/>
        <w:rPr>
          <w:sz w:val="24"/>
        </w:rPr>
      </w:pPr>
      <w:r>
        <w:rPr>
          <w:sz w:val="24"/>
        </w:rPr>
        <w:t>за домаћинство које станује у простору без основних хигијенско-санитарних услова - изјава оверена код надлежног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органа;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540"/>
        </w:tabs>
        <w:ind w:hanging="283"/>
        <w:jc w:val="left"/>
        <w:rPr>
          <w:sz w:val="24"/>
        </w:rPr>
      </w:pPr>
      <w:r>
        <w:rPr>
          <w:sz w:val="24"/>
        </w:rPr>
        <w:t>Доказ о приходима:</w:t>
      </w:r>
    </w:p>
    <w:p w:rsidR="00B62337" w:rsidRDefault="005120DA">
      <w:pPr>
        <w:pStyle w:val="ListParagraph"/>
        <w:numPr>
          <w:ilvl w:val="1"/>
          <w:numId w:val="1"/>
        </w:numPr>
        <w:tabs>
          <w:tab w:val="left" w:pos="1228"/>
        </w:tabs>
        <w:ind w:right="133" w:firstLine="0"/>
        <w:rPr>
          <w:sz w:val="24"/>
        </w:rPr>
      </w:pPr>
      <w:r>
        <w:rPr>
          <w:sz w:val="24"/>
        </w:rPr>
        <w:t>Потврда о незапослености из Националне службе за запошљавање за незапослене чланов</w:t>
      </w:r>
      <w:r>
        <w:rPr>
          <w:sz w:val="24"/>
        </w:rPr>
        <w:t>е породичног домаћинства регистроване у Националној служби за запошљавање; у случају да се ради о незапосленом члану породичног домаћинства који није регистрован код Националне службе за запошљавање, изјава оверена код надлежног органа којом се потврђује д</w:t>
      </w:r>
      <w:r>
        <w:rPr>
          <w:sz w:val="24"/>
        </w:rPr>
        <w:t>а је подносилац незапослен и да нема</w:t>
      </w:r>
      <w:r>
        <w:rPr>
          <w:spacing w:val="-1"/>
          <w:sz w:val="24"/>
        </w:rPr>
        <w:t xml:space="preserve"> </w:t>
      </w:r>
      <w:r>
        <w:rPr>
          <w:sz w:val="24"/>
        </w:rPr>
        <w:t>приходе;</w:t>
      </w:r>
    </w:p>
    <w:p w:rsidR="00B62337" w:rsidRDefault="005120DA">
      <w:pPr>
        <w:pStyle w:val="ListParagraph"/>
        <w:numPr>
          <w:ilvl w:val="1"/>
          <w:numId w:val="1"/>
        </w:numPr>
        <w:tabs>
          <w:tab w:val="left" w:pos="1197"/>
        </w:tabs>
        <w:ind w:right="133" w:firstLine="0"/>
        <w:rPr>
          <w:sz w:val="24"/>
        </w:rPr>
      </w:pPr>
      <w:r>
        <w:rPr>
          <w:sz w:val="24"/>
        </w:rPr>
        <w:t>Потврда послодавца о висини примања у месецу који претходи месецу подношења пријаве на јавни позив – за запослене чланове породичног домаћинства;</w:t>
      </w:r>
    </w:p>
    <w:p w:rsidR="00B62337" w:rsidRDefault="005120DA">
      <w:pPr>
        <w:pStyle w:val="ListParagraph"/>
        <w:numPr>
          <w:ilvl w:val="1"/>
          <w:numId w:val="1"/>
        </w:numPr>
        <w:tabs>
          <w:tab w:val="left" w:pos="1159"/>
        </w:tabs>
        <w:ind w:right="135" w:firstLine="12"/>
        <w:rPr>
          <w:sz w:val="24"/>
        </w:rPr>
      </w:pPr>
      <w:r>
        <w:rPr>
          <w:sz w:val="24"/>
        </w:rPr>
        <w:t>Чек од пензије за месец који претходи месецу подношења пријаве н</w:t>
      </w:r>
      <w:r>
        <w:rPr>
          <w:sz w:val="24"/>
        </w:rPr>
        <w:t>а јавни позив или уколико лице не остварује приход по основу пензије - потврда надлежне службе или изјава оверена код надлежног органа да лице не остварује примања по основу пензије у Републици Србији и/или другој</w:t>
      </w:r>
      <w:r>
        <w:rPr>
          <w:spacing w:val="-13"/>
          <w:sz w:val="24"/>
        </w:rPr>
        <w:t xml:space="preserve"> </w:t>
      </w:r>
      <w:r>
        <w:rPr>
          <w:sz w:val="24"/>
        </w:rPr>
        <w:t>држави;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540"/>
        </w:tabs>
        <w:ind w:right="135" w:hanging="283"/>
        <w:jc w:val="both"/>
        <w:rPr>
          <w:sz w:val="24"/>
        </w:rPr>
      </w:pPr>
      <w:r>
        <w:rPr>
          <w:sz w:val="24"/>
        </w:rPr>
        <w:t>За чланове породичног домаћинства узраста 15 до 26 година - доказ о школовању, уколико ови чланови породичног домаћинства нису на школовању - доказе наведене у тачки 6) овог става (докази о</w:t>
      </w:r>
      <w:r>
        <w:rPr>
          <w:spacing w:val="-4"/>
          <w:sz w:val="24"/>
        </w:rPr>
        <w:t xml:space="preserve"> </w:t>
      </w:r>
      <w:r>
        <w:rPr>
          <w:sz w:val="24"/>
        </w:rPr>
        <w:t>приходима);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540"/>
        </w:tabs>
        <w:ind w:right="131" w:hanging="283"/>
        <w:jc w:val="both"/>
        <w:rPr>
          <w:sz w:val="24"/>
        </w:rPr>
      </w:pPr>
      <w:r>
        <w:rPr>
          <w:sz w:val="24"/>
        </w:rPr>
        <w:t>Доказ за породично домаћинство са дететом са инвалидит</w:t>
      </w:r>
      <w:r>
        <w:rPr>
          <w:sz w:val="24"/>
        </w:rPr>
        <w:t>етом или сметњама у развоју</w:t>
      </w:r>
    </w:p>
    <w:p w:rsidR="00B62337" w:rsidRDefault="00B62337">
      <w:pPr>
        <w:jc w:val="both"/>
        <w:rPr>
          <w:sz w:val="24"/>
        </w:rPr>
        <w:sectPr w:rsidR="00B62337">
          <w:pgSz w:w="11910" w:h="16840"/>
          <w:pgMar w:top="1320" w:right="1280" w:bottom="280" w:left="1160" w:header="720" w:footer="720" w:gutter="0"/>
          <w:cols w:space="720"/>
        </w:sectPr>
      </w:pPr>
    </w:p>
    <w:p w:rsidR="00B62337" w:rsidRDefault="005120DA">
      <w:pPr>
        <w:pStyle w:val="ListParagraph"/>
        <w:numPr>
          <w:ilvl w:val="1"/>
          <w:numId w:val="1"/>
        </w:numPr>
        <w:tabs>
          <w:tab w:val="left" w:pos="1231"/>
        </w:tabs>
        <w:spacing w:before="76"/>
        <w:ind w:left="976" w:right="137" w:firstLine="0"/>
        <w:jc w:val="left"/>
        <w:rPr>
          <w:sz w:val="24"/>
        </w:rPr>
      </w:pPr>
      <w:r>
        <w:rPr>
          <w:sz w:val="24"/>
        </w:rPr>
        <w:lastRenderedPageBreak/>
        <w:t>Решење Комисије за категоризацију деце или мишљење интер-ресорне комисије за децу са телесним инвалидитетом или сметњама у</w:t>
      </w:r>
      <w:r>
        <w:rPr>
          <w:spacing w:val="-14"/>
          <w:sz w:val="24"/>
        </w:rPr>
        <w:t xml:space="preserve"> </w:t>
      </w:r>
      <w:r>
        <w:rPr>
          <w:sz w:val="24"/>
        </w:rPr>
        <w:t>развоју;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540"/>
        </w:tabs>
        <w:ind w:right="137" w:hanging="283"/>
        <w:jc w:val="both"/>
        <w:rPr>
          <w:sz w:val="24"/>
        </w:rPr>
      </w:pPr>
      <w:r>
        <w:rPr>
          <w:sz w:val="24"/>
        </w:rPr>
        <w:t>Доказ о смањењу или губитку радне способности или телесном оштећењу - Решење о сма</w:t>
      </w:r>
      <w:r>
        <w:rPr>
          <w:sz w:val="24"/>
        </w:rPr>
        <w:t>њењу или губитку радне способности или телесном оштећењу за члана породице са</w:t>
      </w:r>
      <w:r>
        <w:rPr>
          <w:spacing w:val="-3"/>
          <w:sz w:val="24"/>
        </w:rPr>
        <w:t xml:space="preserve"> </w:t>
      </w:r>
      <w:r>
        <w:rPr>
          <w:sz w:val="24"/>
        </w:rPr>
        <w:t>инвалидитетом;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684"/>
        </w:tabs>
        <w:spacing w:before="1"/>
        <w:ind w:left="683" w:right="132" w:hanging="427"/>
        <w:jc w:val="both"/>
        <w:rPr>
          <w:sz w:val="24"/>
        </w:rPr>
      </w:pPr>
      <w:r>
        <w:rPr>
          <w:sz w:val="24"/>
        </w:rPr>
        <w:t>Доказ о постојању болести од већег социо-медицинског значаја (малигна обољења, бронхијална и срчана астма, тешка опструктивна обољења плућа, активна туберкулоза, и</w:t>
      </w:r>
      <w:r>
        <w:rPr>
          <w:sz w:val="24"/>
        </w:rPr>
        <w:t>нфаркт срца, декомпензована срчана обољења,  трансплантација срца, цереброваскуларни инсулт, епилепсија, теже душевне болести, прогресивне нервно-мишићне болести, парезе и парализе, хемофилија, инсулин зависни дијабетес, хроничне бубрежне инсуфицијенције н</w:t>
      </w:r>
      <w:r>
        <w:rPr>
          <w:sz w:val="24"/>
        </w:rPr>
        <w:t>а дијализама, системске аутоимуне болести, остеомијелитиси, ХИВ инфекције и</w:t>
      </w:r>
      <w:r>
        <w:rPr>
          <w:spacing w:val="-4"/>
          <w:sz w:val="24"/>
        </w:rPr>
        <w:t xml:space="preserve"> </w:t>
      </w:r>
      <w:r>
        <w:rPr>
          <w:sz w:val="24"/>
        </w:rPr>
        <w:t>сл.);</w:t>
      </w:r>
    </w:p>
    <w:p w:rsidR="00B62337" w:rsidRDefault="005120DA">
      <w:pPr>
        <w:pStyle w:val="BodyText"/>
        <w:ind w:left="256"/>
      </w:pPr>
      <w:r>
        <w:rPr>
          <w:b/>
        </w:rPr>
        <w:t>Напомена</w:t>
      </w:r>
      <w:r>
        <w:t>: доказ о постојању болести не старији од годину дана.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684"/>
        </w:tabs>
        <w:ind w:left="683" w:hanging="427"/>
        <w:jc w:val="left"/>
        <w:rPr>
          <w:sz w:val="24"/>
        </w:rPr>
      </w:pPr>
      <w:r>
        <w:rPr>
          <w:sz w:val="24"/>
        </w:rPr>
        <w:t>За једнородитељску породицу прилаже</w:t>
      </w:r>
      <w:r>
        <w:rPr>
          <w:spacing w:val="-18"/>
          <w:sz w:val="24"/>
        </w:rPr>
        <w:t xml:space="preserve"> </w:t>
      </w:r>
      <w:r>
        <w:rPr>
          <w:sz w:val="24"/>
        </w:rPr>
        <w:t>се:</w:t>
      </w:r>
    </w:p>
    <w:p w:rsidR="00B62337" w:rsidRDefault="005120DA">
      <w:pPr>
        <w:pStyle w:val="ListParagraph"/>
        <w:numPr>
          <w:ilvl w:val="1"/>
          <w:numId w:val="1"/>
        </w:numPr>
        <w:tabs>
          <w:tab w:val="left" w:pos="823"/>
        </w:tabs>
        <w:ind w:left="822" w:hanging="139"/>
        <w:jc w:val="left"/>
        <w:rPr>
          <w:sz w:val="24"/>
        </w:rPr>
      </w:pPr>
      <w:r>
        <w:rPr>
          <w:sz w:val="24"/>
        </w:rPr>
        <w:t>потврда о смрти брачног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друга;</w:t>
      </w:r>
    </w:p>
    <w:p w:rsidR="00B62337" w:rsidRDefault="005120DA">
      <w:pPr>
        <w:pStyle w:val="ListParagraph"/>
        <w:numPr>
          <w:ilvl w:val="1"/>
          <w:numId w:val="1"/>
        </w:numPr>
        <w:tabs>
          <w:tab w:val="left" w:pos="823"/>
        </w:tabs>
        <w:ind w:left="822" w:hanging="139"/>
        <w:jc w:val="left"/>
        <w:rPr>
          <w:sz w:val="24"/>
        </w:rPr>
      </w:pPr>
      <w:r>
        <w:rPr>
          <w:sz w:val="24"/>
        </w:rPr>
        <w:t>решење надлежног суда о проглашењу неста</w:t>
      </w:r>
      <w:r>
        <w:rPr>
          <w:sz w:val="24"/>
        </w:rPr>
        <w:t>лог лица за</w:t>
      </w:r>
      <w:r>
        <w:rPr>
          <w:spacing w:val="-8"/>
          <w:sz w:val="24"/>
        </w:rPr>
        <w:t xml:space="preserve"> </w:t>
      </w:r>
      <w:r>
        <w:rPr>
          <w:sz w:val="24"/>
        </w:rPr>
        <w:t>умрло;</w:t>
      </w:r>
    </w:p>
    <w:p w:rsidR="00B62337" w:rsidRDefault="005120DA">
      <w:pPr>
        <w:pStyle w:val="ListParagraph"/>
        <w:numPr>
          <w:ilvl w:val="1"/>
          <w:numId w:val="1"/>
        </w:numPr>
        <w:tabs>
          <w:tab w:val="left" w:pos="823"/>
        </w:tabs>
        <w:ind w:left="822" w:hanging="139"/>
        <w:jc w:val="left"/>
        <w:rPr>
          <w:sz w:val="24"/>
        </w:rPr>
      </w:pPr>
      <w:r>
        <w:rPr>
          <w:sz w:val="24"/>
        </w:rPr>
        <w:t>извод из матичне књиге рођених за децу без утврђеног</w:t>
      </w:r>
      <w:r>
        <w:rPr>
          <w:spacing w:val="-7"/>
          <w:sz w:val="24"/>
        </w:rPr>
        <w:t xml:space="preserve"> </w:t>
      </w:r>
      <w:r>
        <w:rPr>
          <w:sz w:val="24"/>
        </w:rPr>
        <w:t>очинства;</w:t>
      </w:r>
    </w:p>
    <w:p w:rsidR="00B62337" w:rsidRDefault="005120DA">
      <w:pPr>
        <w:pStyle w:val="ListParagraph"/>
        <w:numPr>
          <w:ilvl w:val="1"/>
          <w:numId w:val="1"/>
        </w:numPr>
        <w:tabs>
          <w:tab w:val="left" w:pos="873"/>
        </w:tabs>
        <w:ind w:left="822" w:right="134" w:hanging="139"/>
        <w:rPr>
          <w:sz w:val="24"/>
        </w:rPr>
      </w:pPr>
      <w:r>
        <w:tab/>
      </w:r>
      <w:r>
        <w:rPr>
          <w:sz w:val="24"/>
        </w:rPr>
        <w:t xml:space="preserve">пресуда о разводу брака или доказ о поверавању малолетног детета или деце (уколико у пресуди о разводу брака није одлучено о поверавању детета, или уколико се ради о ванбрачним партнерима чија је заједница престала да траје), а </w:t>
      </w:r>
      <w:r>
        <w:rPr>
          <w:spacing w:val="-3"/>
          <w:sz w:val="24"/>
        </w:rPr>
        <w:t xml:space="preserve">уз </w:t>
      </w:r>
      <w:r>
        <w:rPr>
          <w:sz w:val="24"/>
        </w:rPr>
        <w:t>оба доказа потребно је пр</w:t>
      </w:r>
      <w:r>
        <w:rPr>
          <w:sz w:val="24"/>
        </w:rPr>
        <w:t>иложити изјаву подносиоца оверену код надлежног органа да се подносилац непосредно брине о детету и да самостално обезбеђује средства за издржавање, да други родитељ не учествује или недовољно учествује у тим трошковима, а да, у међувремену, подносилац ниј</w:t>
      </w:r>
      <w:r>
        <w:rPr>
          <w:sz w:val="24"/>
        </w:rPr>
        <w:t>е засновао брачну или ванбрачну</w:t>
      </w:r>
      <w:r>
        <w:rPr>
          <w:spacing w:val="-5"/>
          <w:sz w:val="24"/>
        </w:rPr>
        <w:t xml:space="preserve"> </w:t>
      </w:r>
      <w:r>
        <w:rPr>
          <w:sz w:val="24"/>
        </w:rPr>
        <w:t>заједницу;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616"/>
        </w:tabs>
        <w:ind w:left="616" w:right="132" w:hanging="360"/>
        <w:jc w:val="both"/>
        <w:rPr>
          <w:b/>
          <w:sz w:val="24"/>
        </w:rPr>
      </w:pPr>
      <w:r>
        <w:rPr>
          <w:sz w:val="24"/>
        </w:rPr>
        <w:t>Потврду надлежног органа/организације за члана породичног домаћинства који је настрадао или нестао у сукобима на просторима бивше Социјалистичке Федеративне Републике</w:t>
      </w:r>
      <w:r>
        <w:rPr>
          <w:spacing w:val="-3"/>
          <w:sz w:val="24"/>
        </w:rPr>
        <w:t xml:space="preserve"> </w:t>
      </w:r>
      <w:r>
        <w:rPr>
          <w:sz w:val="24"/>
        </w:rPr>
        <w:t>Југославије</w:t>
      </w:r>
      <w:r>
        <w:rPr>
          <w:b/>
          <w:sz w:val="24"/>
        </w:rPr>
        <w:t>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616"/>
        </w:tabs>
        <w:ind w:left="616" w:right="135" w:hanging="360"/>
        <w:jc w:val="both"/>
        <w:rPr>
          <w:sz w:val="24"/>
        </w:rPr>
      </w:pPr>
      <w:r>
        <w:rPr>
          <w:sz w:val="24"/>
        </w:rPr>
        <w:t>Лист непокретности и Копија плана за катастарску парцелу којом Подносилац пријаве конкурише – не старији од месец</w:t>
      </w:r>
      <w:r>
        <w:rPr>
          <w:spacing w:val="-2"/>
          <w:sz w:val="24"/>
        </w:rPr>
        <w:t xml:space="preserve"> </w:t>
      </w:r>
      <w:r>
        <w:rPr>
          <w:sz w:val="24"/>
        </w:rPr>
        <w:t>дана;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616"/>
        </w:tabs>
        <w:ind w:left="616" w:right="134" w:hanging="360"/>
        <w:jc w:val="both"/>
        <w:rPr>
          <w:sz w:val="24"/>
        </w:rPr>
      </w:pPr>
      <w:r>
        <w:rPr>
          <w:sz w:val="24"/>
        </w:rPr>
        <w:t>Информацију о локацији за катастарску парцелу којом Подносилац пријаве конкурише према важећем планском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документу;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616"/>
        </w:tabs>
        <w:ind w:left="616" w:hanging="360"/>
        <w:jc w:val="left"/>
        <w:rPr>
          <w:sz w:val="24"/>
        </w:rPr>
      </w:pPr>
      <w:r>
        <w:rPr>
          <w:sz w:val="24"/>
        </w:rPr>
        <w:t>Фотографије катастарс</w:t>
      </w:r>
      <w:r>
        <w:rPr>
          <w:sz w:val="24"/>
        </w:rPr>
        <w:t>ке парцеле, из више углова, не старије од месец</w:t>
      </w:r>
      <w:r>
        <w:rPr>
          <w:spacing w:val="-7"/>
          <w:sz w:val="24"/>
        </w:rPr>
        <w:t xml:space="preserve"> </w:t>
      </w:r>
      <w:r>
        <w:rPr>
          <w:sz w:val="24"/>
        </w:rPr>
        <w:t>дана;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616"/>
        </w:tabs>
        <w:ind w:left="616" w:right="132" w:hanging="360"/>
        <w:jc w:val="both"/>
        <w:rPr>
          <w:sz w:val="24"/>
        </w:rPr>
      </w:pPr>
      <w:r>
        <w:rPr>
          <w:sz w:val="24"/>
        </w:rPr>
        <w:t>За катастарску парцелу, којом Подносилац конкурише, уколико постоји обавеза службености пролаза, да достави сагласност о службености пролаза, од власника послужног</w:t>
      </w:r>
      <w:r>
        <w:rPr>
          <w:spacing w:val="-1"/>
          <w:sz w:val="24"/>
        </w:rPr>
        <w:t xml:space="preserve"> </w:t>
      </w:r>
      <w:r>
        <w:rPr>
          <w:sz w:val="24"/>
        </w:rPr>
        <w:t>добра;</w:t>
      </w:r>
    </w:p>
    <w:p w:rsidR="00B62337" w:rsidRDefault="005120DA">
      <w:pPr>
        <w:pStyle w:val="ListParagraph"/>
        <w:numPr>
          <w:ilvl w:val="0"/>
          <w:numId w:val="1"/>
        </w:numPr>
        <w:tabs>
          <w:tab w:val="left" w:pos="616"/>
        </w:tabs>
        <w:ind w:left="616" w:right="133" w:hanging="360"/>
        <w:jc w:val="both"/>
        <w:rPr>
          <w:sz w:val="24"/>
        </w:rPr>
      </w:pPr>
      <w:r>
        <w:rPr>
          <w:sz w:val="24"/>
        </w:rPr>
        <w:t>Ако Подносилац пријаве конкуриш</w:t>
      </w:r>
      <w:r>
        <w:rPr>
          <w:sz w:val="24"/>
        </w:rPr>
        <w:t>е са грађевинском парцелом на којој се налази објекат који треба срушити, неопходно је да достави изјаву да ће одмах након потписивања уговора о додели монтажне куће о свом трошку срушити објекат, а уколико је објекат био уписан у катастру непокретности из</w:t>
      </w:r>
      <w:r>
        <w:rPr>
          <w:sz w:val="24"/>
        </w:rPr>
        <w:t>вршиће брисање објекта из катастра</w:t>
      </w:r>
      <w:r>
        <w:rPr>
          <w:spacing w:val="-1"/>
          <w:sz w:val="24"/>
        </w:rPr>
        <w:t xml:space="preserve"> </w:t>
      </w:r>
      <w:r>
        <w:rPr>
          <w:sz w:val="24"/>
        </w:rPr>
        <w:t>непокретности;</w:t>
      </w:r>
    </w:p>
    <w:p w:rsidR="00B62337" w:rsidRDefault="00B62337">
      <w:pPr>
        <w:pStyle w:val="BodyText"/>
      </w:pPr>
    </w:p>
    <w:p w:rsidR="00B62337" w:rsidRDefault="005120DA">
      <w:pPr>
        <w:pStyle w:val="BodyText"/>
        <w:ind w:left="256" w:right="491" w:firstLine="720"/>
      </w:pPr>
      <w:r>
        <w:t>Поред доказа наведених у ставу 1. овог члана, Комисија може од Подносиоца пријаве тражити и друге доказе потребне за поступање по пријави на јавни позив.</w:t>
      </w:r>
    </w:p>
    <w:p w:rsidR="00B62337" w:rsidRDefault="00B62337">
      <w:pPr>
        <w:pStyle w:val="BodyText"/>
      </w:pPr>
    </w:p>
    <w:p w:rsidR="00B62337" w:rsidRDefault="005120DA">
      <w:pPr>
        <w:pStyle w:val="BodyText"/>
        <w:ind w:left="256" w:right="152" w:firstLine="720"/>
        <w:jc w:val="both"/>
      </w:pPr>
      <w:r>
        <w:t>Поред доказа наведених у ставу 1. овог дела, Комисија за избор корисника може од 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B62337" w:rsidRDefault="00B62337">
      <w:pPr>
        <w:jc w:val="both"/>
        <w:sectPr w:rsidR="00B62337">
          <w:pgSz w:w="11910" w:h="16840"/>
          <w:pgMar w:top="1320" w:right="1280" w:bottom="280" w:left="1160" w:header="720" w:footer="720" w:gutter="0"/>
          <w:cols w:space="720"/>
        </w:sectPr>
      </w:pPr>
    </w:p>
    <w:p w:rsidR="00B62337" w:rsidRDefault="005120DA">
      <w:pPr>
        <w:pStyle w:val="BodyText"/>
        <w:spacing w:before="76"/>
        <w:ind w:left="255" w:right="133"/>
        <w:jc w:val="both"/>
      </w:pPr>
      <w:r>
        <w:lastRenderedPageBreak/>
        <w:t>Комисија за избор кори</w:t>
      </w:r>
      <w:r>
        <w:t>сника, у складу са чланом 103. став 1. Закона о општем управном поступку („Службени гласник РС “, број 18/16) (у даљем тексту: ЗУП), за потребе поступка, по службеној дужности, прибавља: изјашњење Комесаријата о томе да ли су Подносилац пријаве и чланови њ</w:t>
      </w:r>
      <w:r>
        <w:t>еговог породичног домаћинства евидентирани као интерно расељена лица у евиденцији Комесаријата за избеглице и миграције; извод из матичне књиге рођених за децу млађу од 16 година; уверење о имовном стању/ проверу имовног стања у електронској бази из Републ</w:t>
      </w:r>
      <w:r>
        <w:t>ичког геодетског завода за Подносиоца пријаве и чланове његовог породичног домаћинства, укључујући и малолетне чланове породичног домаћинства; уверење Одељења за локалну пореску администрацију о томе да ли су подносилац пријаве и чланови његовог породичног</w:t>
      </w:r>
      <w:r>
        <w:t xml:space="preserve"> домаћинства, укључујући и малолетне чланове породичног домаћинства, обвезници пореза на имовину физичких лица; уверење МУП-а о кретању боравишта/пребивалишта за Подносиоца пријаве и све чланове породичног домаћинства, укључујући и малолетне чланове породи</w:t>
      </w:r>
      <w:r>
        <w:t>чног</w:t>
      </w:r>
      <w:r>
        <w:rPr>
          <w:spacing w:val="-1"/>
        </w:rPr>
        <w:t xml:space="preserve"> </w:t>
      </w:r>
      <w:r>
        <w:t>домаћинства.</w:t>
      </w:r>
    </w:p>
    <w:p w:rsidR="00B62337" w:rsidRDefault="005120DA">
      <w:pPr>
        <w:pStyle w:val="BodyText"/>
        <w:spacing w:before="1"/>
        <w:ind w:left="255" w:right="134"/>
        <w:jc w:val="both"/>
      </w:pPr>
      <w:r>
        <w:t>Доказе из става 1. овог члана, може прибавити и сама странка, уколико, у складу са чланом 103. став 3. ЗУП-а, изјави да ће у циљу ефикаснијег и економичнијег разматрања своје поднете пријаве на Јавни позив, наведене доказе прибавити</w:t>
      </w:r>
      <w:r>
        <w:rPr>
          <w:spacing w:val="-13"/>
        </w:rPr>
        <w:t xml:space="preserve"> </w:t>
      </w:r>
      <w:r>
        <w:t>сама.</w:t>
      </w:r>
    </w:p>
    <w:p w:rsidR="00B62337" w:rsidRDefault="005120DA">
      <w:pPr>
        <w:pStyle w:val="BodyText"/>
        <w:ind w:left="255" w:right="135"/>
        <w:jc w:val="both"/>
      </w:pPr>
      <w:r>
        <w:t>Поред доказа наведених у ставу 1. овог члана, Комисија може по службеној дужности прибављати и друге доказе потребне за поступање по пријави на Јавни позив ради потпуног утврђивања чињеничног стања и доношења правилне и законите одлуке.</w:t>
      </w:r>
    </w:p>
    <w:p w:rsidR="00B62337" w:rsidRDefault="00B62337">
      <w:pPr>
        <w:pStyle w:val="BodyText"/>
      </w:pPr>
    </w:p>
    <w:p w:rsidR="00B62337" w:rsidRDefault="005120DA">
      <w:pPr>
        <w:pStyle w:val="BodyText"/>
        <w:ind w:left="255" w:right="136"/>
        <w:jc w:val="both"/>
      </w:pPr>
      <w:r>
        <w:t>Докази из става 1</w:t>
      </w:r>
      <w:r>
        <w:t>. овог члана подносе се у фотокопији, с тим да Комисија може од Подносиоца пријаве тражити оригинална документа на увид.</w:t>
      </w:r>
    </w:p>
    <w:p w:rsidR="00B62337" w:rsidRDefault="00B62337">
      <w:pPr>
        <w:pStyle w:val="BodyText"/>
      </w:pPr>
    </w:p>
    <w:p w:rsidR="00B62337" w:rsidRDefault="005120DA">
      <w:pPr>
        <w:pStyle w:val="Heading1"/>
        <w:numPr>
          <w:ilvl w:val="0"/>
          <w:numId w:val="2"/>
        </w:numPr>
        <w:tabs>
          <w:tab w:val="left" w:pos="3096"/>
        </w:tabs>
        <w:ind w:left="3095" w:hanging="327"/>
      </w:pPr>
      <w:r>
        <w:t>ПОСТУПАК ДОДЕЛЕ ПОМОЋИ</w:t>
      </w:r>
    </w:p>
    <w:p w:rsidR="00B62337" w:rsidRDefault="00B62337">
      <w:pPr>
        <w:pStyle w:val="BodyText"/>
        <w:rPr>
          <w:b/>
        </w:rPr>
      </w:pPr>
    </w:p>
    <w:p w:rsidR="00B62337" w:rsidRDefault="005120DA">
      <w:pPr>
        <w:pStyle w:val="BodyText"/>
        <w:ind w:left="255" w:right="134" w:firstLine="708"/>
        <w:jc w:val="both"/>
      </w:pPr>
      <w:r>
        <w:t>Лица заитересована за доделу Помоћи у оквиру овог Јавног позива подносе пријаву на Јавни позив, заједно са про</w:t>
      </w:r>
      <w:r>
        <w:t>писаном документацијом, Комисији, преко писарнице општине Пријепоље, у року од 20 дана од дана јавног оглашавања.</w:t>
      </w:r>
    </w:p>
    <w:p w:rsidR="00B62337" w:rsidRDefault="005120DA">
      <w:pPr>
        <w:pStyle w:val="BodyText"/>
        <w:ind w:left="255" w:right="137" w:firstLine="708"/>
        <w:jc w:val="both"/>
      </w:pPr>
      <w:r>
        <w:t>Пријава, заједно са прописаном документацијом, се доставља лично или препорученом поштом на следећу адресу:</w:t>
      </w:r>
    </w:p>
    <w:p w:rsidR="00B62337" w:rsidRDefault="00B62337">
      <w:pPr>
        <w:pStyle w:val="BodyText"/>
      </w:pPr>
    </w:p>
    <w:p w:rsidR="00B62337" w:rsidRDefault="005120DA">
      <w:pPr>
        <w:pStyle w:val="Heading1"/>
      </w:pPr>
      <w:r>
        <w:t>Општина Пријепоље</w:t>
      </w:r>
    </w:p>
    <w:p w:rsidR="00B62337" w:rsidRDefault="005120DA">
      <w:pPr>
        <w:ind w:left="1388"/>
        <w:rPr>
          <w:b/>
          <w:sz w:val="24"/>
        </w:rPr>
      </w:pPr>
      <w:r>
        <w:rPr>
          <w:b/>
          <w:sz w:val="24"/>
        </w:rPr>
        <w:t>Трг братства и јединства 1, 31 300 Пријепоље</w:t>
      </w:r>
    </w:p>
    <w:p w:rsidR="00B62337" w:rsidRDefault="005120DA">
      <w:pPr>
        <w:ind w:left="1388" w:right="576"/>
        <w:rPr>
          <w:sz w:val="24"/>
        </w:rPr>
      </w:pPr>
      <w:r>
        <w:rPr>
          <w:b/>
          <w:sz w:val="24"/>
        </w:rPr>
        <w:t>са напоменом: „Комисији за одабир корисника за доделу монтажних кућа”</w:t>
      </w:r>
      <w:r>
        <w:rPr>
          <w:sz w:val="24"/>
        </w:rPr>
        <w:t>.</w:t>
      </w:r>
    </w:p>
    <w:p w:rsidR="00B62337" w:rsidRDefault="00B62337">
      <w:pPr>
        <w:pStyle w:val="BodyText"/>
      </w:pPr>
    </w:p>
    <w:p w:rsidR="00B62337" w:rsidRDefault="005120DA">
      <w:pPr>
        <w:ind w:left="255" w:right="134" w:firstLine="720"/>
        <w:jc w:val="both"/>
        <w:rPr>
          <w:sz w:val="24"/>
        </w:rPr>
      </w:pPr>
      <w:r>
        <w:rPr>
          <w:b/>
          <w:sz w:val="24"/>
        </w:rPr>
        <w:t>Рок за подношење пријаве са прописаном документацијом је 12. март 2019. године</w:t>
      </w:r>
      <w:r>
        <w:rPr>
          <w:sz w:val="24"/>
        </w:rPr>
        <w:t>.</w:t>
      </w:r>
    </w:p>
    <w:p w:rsidR="00B62337" w:rsidRDefault="00B62337">
      <w:pPr>
        <w:pStyle w:val="BodyText"/>
      </w:pPr>
    </w:p>
    <w:p w:rsidR="00B62337" w:rsidRDefault="005120DA">
      <w:pPr>
        <w:pStyle w:val="BodyText"/>
        <w:ind w:left="255" w:right="134" w:firstLine="708"/>
        <w:jc w:val="both"/>
      </w:pPr>
      <w:r>
        <w:t>Поступак за доделу Помоћи у првом степену води и све одлук</w:t>
      </w:r>
      <w:r>
        <w:t>е доноси Комисија за избор корисника, која по пријему пријава и прописане документације, утврђује њихову формалну исправност и испуњеност услова и врши бодовање према условима и мерилима наведеним у Јавном позиву и Правилнику.</w:t>
      </w:r>
    </w:p>
    <w:p w:rsidR="00B62337" w:rsidRDefault="005120DA">
      <w:pPr>
        <w:pStyle w:val="BodyText"/>
        <w:ind w:left="255" w:right="135" w:firstLine="720"/>
        <w:jc w:val="both"/>
      </w:pPr>
      <w:r>
        <w:t>Пријаву у погледу које нису и</w:t>
      </w:r>
      <w:r>
        <w:t>спуњени услови из чл. 2. и 3. Јавног позива и Правилника, Комисија не бодује, већ исту решењем одбија као неосновану.</w:t>
      </w:r>
    </w:p>
    <w:p w:rsidR="00B62337" w:rsidRDefault="005120DA">
      <w:pPr>
        <w:pStyle w:val="BodyText"/>
        <w:spacing w:before="1"/>
        <w:ind w:left="255" w:right="135" w:firstLine="720"/>
        <w:jc w:val="both"/>
      </w:pPr>
      <w:r>
        <w:t>Против решења Комисије из става 2. овог члана, заинтересовано лице може уложити жалбу општинском/градском већу у року од 15 дана од дана д</w:t>
      </w:r>
      <w:r>
        <w:t>остављања наведеног решења.</w:t>
      </w:r>
    </w:p>
    <w:p w:rsidR="00B62337" w:rsidRDefault="00B62337">
      <w:pPr>
        <w:jc w:val="both"/>
        <w:sectPr w:rsidR="00B62337">
          <w:pgSz w:w="11910" w:h="16840"/>
          <w:pgMar w:top="1320" w:right="1280" w:bottom="280" w:left="1160" w:header="720" w:footer="720" w:gutter="0"/>
          <w:cols w:space="720"/>
        </w:sectPr>
      </w:pPr>
    </w:p>
    <w:p w:rsidR="00B62337" w:rsidRDefault="005120DA">
      <w:pPr>
        <w:pStyle w:val="BodyText"/>
        <w:spacing w:before="76"/>
        <w:ind w:left="255" w:right="133" w:firstLine="708"/>
        <w:jc w:val="both"/>
      </w:pPr>
      <w:r>
        <w:lastRenderedPageBreak/>
        <w:t xml:space="preserve">Пријаве и поднета документација подлежу провери у бази трајних решења Комесаријата за избеглице и миграције и провери података о стању имовине код надлежних институција у Републици Србији. Након разматрања Пријава </w:t>
      </w:r>
      <w:r>
        <w:t>и поднете документације, провере података у бази трајних решења Комесаријата за избеглице и миграције и провере података о стању имовине са надлежним институцијама у Републици Србији, Комисија доноси и објављује Предлог листу реда првенства о решавању стам</w:t>
      </w:r>
      <w:r>
        <w:t>бених потреба корисника рангираних према реду првенства на основу испуњености услова и броја освојених бодова (у даљем тексту: Предлог листа)</w:t>
      </w:r>
    </w:p>
    <w:p w:rsidR="00B62337" w:rsidRDefault="005120DA">
      <w:pPr>
        <w:pStyle w:val="BodyText"/>
        <w:spacing w:before="1"/>
        <w:ind w:left="256" w:right="135" w:firstLine="708"/>
        <w:jc w:val="both"/>
      </w:pPr>
      <w:r>
        <w:t>Комисија Предлог листу објављује на огласној табли и сајту општине Пријепоље и канцеларији повереника за избеглице општине Пријепоље.</w:t>
      </w:r>
    </w:p>
    <w:p w:rsidR="00B62337" w:rsidRDefault="005120DA">
      <w:pPr>
        <w:pStyle w:val="BodyText"/>
        <w:ind w:left="255" w:right="131" w:firstLine="720"/>
        <w:jc w:val="both"/>
      </w:pPr>
      <w:r>
        <w:t>На Предлог листе Подносилац пријаве може уложити приговор Комисији,  у року од 15 (петнаест) дана од дана објављивања Пред</w:t>
      </w:r>
      <w:r>
        <w:t>лог листе реда</w:t>
      </w:r>
      <w:r>
        <w:rPr>
          <w:spacing w:val="-16"/>
        </w:rPr>
        <w:t xml:space="preserve"> </w:t>
      </w:r>
      <w:r>
        <w:t>првенства.</w:t>
      </w:r>
    </w:p>
    <w:p w:rsidR="00B62337" w:rsidRDefault="005120DA">
      <w:pPr>
        <w:pStyle w:val="BodyText"/>
        <w:ind w:left="255" w:right="135" w:firstLine="720"/>
        <w:jc w:val="both"/>
      </w:pPr>
      <w:r>
        <w:t>Комисија је обавезна да о пристиглим приговорима одговори у року од 15 дана од дана истека рока за подношење приговора.</w:t>
      </w:r>
    </w:p>
    <w:p w:rsidR="00B62337" w:rsidRDefault="005120DA">
      <w:pPr>
        <w:pStyle w:val="BodyText"/>
        <w:ind w:left="255" w:right="134" w:firstLine="720"/>
        <w:jc w:val="both"/>
      </w:pPr>
      <w:r>
        <w:t>Након провере навода из приговора и утврђивања чињеничног стања, односно након истека рока за одговор на приговоре, Комисија утврђује коначну листу Корисника за доделу Помоћи (у даљем тексту: Коначна</w:t>
      </w:r>
      <w:r>
        <w:rPr>
          <w:spacing w:val="-12"/>
        </w:rPr>
        <w:t xml:space="preserve"> </w:t>
      </w:r>
      <w:r>
        <w:t>листа).</w:t>
      </w:r>
    </w:p>
    <w:p w:rsidR="00B62337" w:rsidRDefault="005120DA">
      <w:pPr>
        <w:pStyle w:val="BodyText"/>
        <w:ind w:left="963" w:firstLine="12"/>
      </w:pPr>
      <w:r>
        <w:t>Коначна листа се објављује на начин и на месту г</w:t>
      </w:r>
      <w:r>
        <w:t>де је био објављен Јавни позив.</w:t>
      </w:r>
    </w:p>
    <w:p w:rsidR="00B62337" w:rsidRDefault="005120DA">
      <w:pPr>
        <w:pStyle w:val="BodyText"/>
        <w:ind w:left="255" w:right="138" w:firstLine="708"/>
        <w:jc w:val="both"/>
      </w:pPr>
      <w:r>
        <w:t>На основу Коначне листе Комисија доноси одлуку о додели Помоћи (у даљем тексту: Одлука) која се доставља лицима која су обухваћена Одлуком.</w:t>
      </w:r>
    </w:p>
    <w:p w:rsidR="00B62337" w:rsidRDefault="005120DA">
      <w:pPr>
        <w:pStyle w:val="BodyText"/>
        <w:ind w:left="255" w:right="141" w:firstLine="708"/>
        <w:jc w:val="both"/>
      </w:pPr>
      <w:r>
        <w:t>Лица обухваћена Одлуком имају право жалбе на Одлуку општинском Већу, преко Комисије,</w:t>
      </w:r>
      <w:r>
        <w:t xml:space="preserve"> у року од 15 дана дана од дана достављања Одлуке.</w:t>
      </w:r>
    </w:p>
    <w:p w:rsidR="00B62337" w:rsidRDefault="00B62337">
      <w:pPr>
        <w:pStyle w:val="BodyText"/>
      </w:pPr>
    </w:p>
    <w:p w:rsidR="00B62337" w:rsidRDefault="005120DA">
      <w:pPr>
        <w:pStyle w:val="BodyText"/>
        <w:ind w:left="255" w:right="132" w:firstLine="708"/>
        <w:jc w:val="both"/>
      </w:pPr>
      <w:r>
        <w:t>У складу са спроведеним поступком доделе Помоћи, лице које се налази на Коначној листи, као лице коме је додељена Помоћ, и Хелп, закључују уговор о додели Помоћи - монтажне куће.</w:t>
      </w:r>
    </w:p>
    <w:p w:rsidR="00B62337" w:rsidRDefault="005120DA">
      <w:pPr>
        <w:pStyle w:val="BodyText"/>
        <w:ind w:left="255" w:right="134" w:firstLine="708"/>
        <w:jc w:val="both"/>
      </w:pPr>
      <w:r>
        <w:t xml:space="preserve">Уговором о додели Помоћи </w:t>
      </w:r>
      <w:r>
        <w:t>- монтажне куће нарочито ће бити предвиђено да лице коме се додељује Помоћ не може дати у закуп, продати или на други начин отуђити додељену монтажну кућу, у року од 5 (пет) година од дана уписа права својине на своје име над додељеном монтажном кућом у ја</w:t>
      </w:r>
      <w:r>
        <w:t>вни регистар о непокретностима и стварним правима на њима.</w:t>
      </w:r>
    </w:p>
    <w:p w:rsidR="00B62337" w:rsidRDefault="005120DA">
      <w:pPr>
        <w:pStyle w:val="BodyText"/>
        <w:ind w:left="255" w:right="131" w:firstLine="708"/>
        <w:jc w:val="both"/>
      </w:pPr>
      <w:r>
        <w:t>Помоћ која се додељује у оквиру овог јавног позива је бесповратна и одобрава се у виду доделе монтажне куће по принципу „Кључ у руке”, у површини одређеној у складу са критеријумима и стандардима утврђеним у складу са Законом о избеглицама („Службени гласн</w:t>
      </w:r>
      <w:r>
        <w:t>ик РС”, број 18/92, „Службени лист СРЈ” број 42/02 - СУС и</w:t>
      </w:r>
    </w:p>
    <w:p w:rsidR="00B62337" w:rsidRDefault="005120DA">
      <w:pPr>
        <w:pStyle w:val="BodyText"/>
        <w:ind w:left="255"/>
      </w:pPr>
      <w:r>
        <w:t>„Службени гласник РС”, број 30/10) и пратећим програмом донатора.</w:t>
      </w:r>
    </w:p>
    <w:p w:rsidR="00B62337" w:rsidRDefault="00B62337">
      <w:pPr>
        <w:pStyle w:val="BodyText"/>
        <w:rPr>
          <w:sz w:val="26"/>
        </w:rPr>
      </w:pPr>
    </w:p>
    <w:p w:rsidR="00B62337" w:rsidRDefault="00B62337">
      <w:pPr>
        <w:pStyle w:val="BodyText"/>
        <w:spacing w:before="2"/>
        <w:rPr>
          <w:sz w:val="22"/>
        </w:rPr>
      </w:pPr>
    </w:p>
    <w:p w:rsidR="00B62337" w:rsidRDefault="005120DA">
      <w:pPr>
        <w:ind w:left="255"/>
        <w:rPr>
          <w:lang/>
        </w:rPr>
      </w:pPr>
      <w:r>
        <w:t xml:space="preserve">У Пријепољу, 19. фебруара 2019. </w:t>
      </w:r>
      <w:r>
        <w:rPr>
          <w:lang/>
        </w:rPr>
        <w:t>г</w:t>
      </w:r>
      <w:r>
        <w:t>одине</w:t>
      </w:r>
    </w:p>
    <w:p w:rsidR="005120DA" w:rsidRDefault="005120DA">
      <w:pPr>
        <w:ind w:left="255"/>
        <w:rPr>
          <w:lang/>
        </w:rPr>
      </w:pPr>
    </w:p>
    <w:p w:rsidR="005120DA" w:rsidRPr="005120DA" w:rsidRDefault="005120DA">
      <w:pPr>
        <w:ind w:left="255"/>
        <w:rPr>
          <w:lang/>
        </w:rPr>
      </w:pPr>
      <w:r>
        <w:rPr>
          <w:lang/>
        </w:rPr>
        <w:t xml:space="preserve">                                                                                   КОМИСИЈА ЗА СПРОВОЂЕЊЕ ПОСТУПКА</w:t>
      </w:r>
    </w:p>
    <w:p w:rsidR="00B62337" w:rsidRDefault="00B62337">
      <w:pPr>
        <w:pStyle w:val="BodyText"/>
      </w:pPr>
    </w:p>
    <w:p w:rsidR="00B62337" w:rsidRDefault="00B62337">
      <w:pPr>
        <w:pStyle w:val="BodyText"/>
      </w:pPr>
    </w:p>
    <w:p w:rsidR="00B62337" w:rsidRDefault="00B62337">
      <w:pPr>
        <w:pStyle w:val="BodyText"/>
      </w:pPr>
    </w:p>
    <w:sectPr w:rsidR="00B62337" w:rsidSect="00B62337">
      <w:pgSz w:w="11910" w:h="16840"/>
      <w:pgMar w:top="1320" w:right="1280" w:bottom="280" w:left="1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7D80"/>
    <w:multiLevelType w:val="hybridMultilevel"/>
    <w:tmpl w:val="DBEED18A"/>
    <w:lvl w:ilvl="0" w:tplc="45DEA164">
      <w:start w:val="1"/>
      <w:numFmt w:val="decimal"/>
      <w:lvlText w:val="%1."/>
      <w:lvlJc w:val="left"/>
      <w:pPr>
        <w:ind w:left="539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/>
      </w:rPr>
    </w:lvl>
    <w:lvl w:ilvl="1" w:tplc="0EB47290">
      <w:numFmt w:val="bullet"/>
      <w:lvlText w:val="•"/>
      <w:lvlJc w:val="left"/>
      <w:pPr>
        <w:ind w:left="1432" w:hanging="255"/>
      </w:pPr>
      <w:rPr>
        <w:rFonts w:hint="default"/>
        <w:lang/>
      </w:rPr>
    </w:lvl>
    <w:lvl w:ilvl="2" w:tplc="9AE83298">
      <w:numFmt w:val="bullet"/>
      <w:lvlText w:val="•"/>
      <w:lvlJc w:val="left"/>
      <w:pPr>
        <w:ind w:left="2325" w:hanging="255"/>
      </w:pPr>
      <w:rPr>
        <w:rFonts w:hint="default"/>
        <w:lang/>
      </w:rPr>
    </w:lvl>
    <w:lvl w:ilvl="3" w:tplc="5D167218">
      <w:numFmt w:val="bullet"/>
      <w:lvlText w:val="•"/>
      <w:lvlJc w:val="left"/>
      <w:pPr>
        <w:ind w:left="3217" w:hanging="255"/>
      </w:pPr>
      <w:rPr>
        <w:rFonts w:hint="default"/>
        <w:lang/>
      </w:rPr>
    </w:lvl>
    <w:lvl w:ilvl="4" w:tplc="93C8D10E">
      <w:numFmt w:val="bullet"/>
      <w:lvlText w:val="•"/>
      <w:lvlJc w:val="left"/>
      <w:pPr>
        <w:ind w:left="4110" w:hanging="255"/>
      </w:pPr>
      <w:rPr>
        <w:rFonts w:hint="default"/>
        <w:lang/>
      </w:rPr>
    </w:lvl>
    <w:lvl w:ilvl="5" w:tplc="8A16D854">
      <w:numFmt w:val="bullet"/>
      <w:lvlText w:val="•"/>
      <w:lvlJc w:val="left"/>
      <w:pPr>
        <w:ind w:left="5003" w:hanging="255"/>
      </w:pPr>
      <w:rPr>
        <w:rFonts w:hint="default"/>
        <w:lang/>
      </w:rPr>
    </w:lvl>
    <w:lvl w:ilvl="6" w:tplc="CDD045D2">
      <w:numFmt w:val="bullet"/>
      <w:lvlText w:val="•"/>
      <w:lvlJc w:val="left"/>
      <w:pPr>
        <w:ind w:left="5895" w:hanging="255"/>
      </w:pPr>
      <w:rPr>
        <w:rFonts w:hint="default"/>
        <w:lang/>
      </w:rPr>
    </w:lvl>
    <w:lvl w:ilvl="7" w:tplc="0C045C72">
      <w:numFmt w:val="bullet"/>
      <w:lvlText w:val="•"/>
      <w:lvlJc w:val="left"/>
      <w:pPr>
        <w:ind w:left="6788" w:hanging="255"/>
      </w:pPr>
      <w:rPr>
        <w:rFonts w:hint="default"/>
        <w:lang/>
      </w:rPr>
    </w:lvl>
    <w:lvl w:ilvl="8" w:tplc="0A0E28FC">
      <w:numFmt w:val="bullet"/>
      <w:lvlText w:val="•"/>
      <w:lvlJc w:val="left"/>
      <w:pPr>
        <w:ind w:left="7681" w:hanging="255"/>
      </w:pPr>
      <w:rPr>
        <w:rFonts w:hint="default"/>
        <w:lang/>
      </w:rPr>
    </w:lvl>
  </w:abstractNum>
  <w:abstractNum w:abstractNumId="1">
    <w:nsid w:val="2DE44D94"/>
    <w:multiLevelType w:val="hybridMultilevel"/>
    <w:tmpl w:val="967EF44A"/>
    <w:lvl w:ilvl="0" w:tplc="42948172">
      <w:start w:val="4"/>
      <w:numFmt w:val="decimal"/>
      <w:lvlText w:val="%1"/>
      <w:lvlJc w:val="left"/>
      <w:pPr>
        <w:ind w:left="1415" w:hanging="440"/>
        <w:jc w:val="left"/>
      </w:pPr>
      <w:rPr>
        <w:rFonts w:hint="default"/>
        <w:lang/>
      </w:rPr>
    </w:lvl>
    <w:lvl w:ilvl="1" w:tplc="7696C24A">
      <w:numFmt w:val="none"/>
      <w:lvlText w:val=""/>
      <w:lvlJc w:val="left"/>
      <w:pPr>
        <w:tabs>
          <w:tab w:val="num" w:pos="360"/>
        </w:tabs>
      </w:pPr>
    </w:lvl>
    <w:lvl w:ilvl="2" w:tplc="2354A058">
      <w:numFmt w:val="bullet"/>
      <w:lvlText w:val="•"/>
      <w:lvlJc w:val="left"/>
      <w:pPr>
        <w:ind w:left="3029" w:hanging="440"/>
      </w:pPr>
      <w:rPr>
        <w:rFonts w:hint="default"/>
        <w:lang/>
      </w:rPr>
    </w:lvl>
    <w:lvl w:ilvl="3" w:tplc="D8AE4912">
      <w:numFmt w:val="bullet"/>
      <w:lvlText w:val="•"/>
      <w:lvlJc w:val="left"/>
      <w:pPr>
        <w:ind w:left="3833" w:hanging="440"/>
      </w:pPr>
      <w:rPr>
        <w:rFonts w:hint="default"/>
        <w:lang/>
      </w:rPr>
    </w:lvl>
    <w:lvl w:ilvl="4" w:tplc="BB124AC4">
      <w:numFmt w:val="bullet"/>
      <w:lvlText w:val="•"/>
      <w:lvlJc w:val="left"/>
      <w:pPr>
        <w:ind w:left="4638" w:hanging="440"/>
      </w:pPr>
      <w:rPr>
        <w:rFonts w:hint="default"/>
        <w:lang/>
      </w:rPr>
    </w:lvl>
    <w:lvl w:ilvl="5" w:tplc="988E0052">
      <w:numFmt w:val="bullet"/>
      <w:lvlText w:val="•"/>
      <w:lvlJc w:val="left"/>
      <w:pPr>
        <w:ind w:left="5443" w:hanging="440"/>
      </w:pPr>
      <w:rPr>
        <w:rFonts w:hint="default"/>
        <w:lang/>
      </w:rPr>
    </w:lvl>
    <w:lvl w:ilvl="6" w:tplc="ADC03680">
      <w:numFmt w:val="bullet"/>
      <w:lvlText w:val="•"/>
      <w:lvlJc w:val="left"/>
      <w:pPr>
        <w:ind w:left="6247" w:hanging="440"/>
      </w:pPr>
      <w:rPr>
        <w:rFonts w:hint="default"/>
        <w:lang/>
      </w:rPr>
    </w:lvl>
    <w:lvl w:ilvl="7" w:tplc="54F808B0">
      <w:numFmt w:val="bullet"/>
      <w:lvlText w:val="•"/>
      <w:lvlJc w:val="left"/>
      <w:pPr>
        <w:ind w:left="7052" w:hanging="440"/>
      </w:pPr>
      <w:rPr>
        <w:rFonts w:hint="default"/>
        <w:lang/>
      </w:rPr>
    </w:lvl>
    <w:lvl w:ilvl="8" w:tplc="ADDA09F0">
      <w:numFmt w:val="bullet"/>
      <w:lvlText w:val="•"/>
      <w:lvlJc w:val="left"/>
      <w:pPr>
        <w:ind w:left="7857" w:hanging="440"/>
      </w:pPr>
      <w:rPr>
        <w:rFonts w:hint="default"/>
        <w:lang/>
      </w:rPr>
    </w:lvl>
  </w:abstractNum>
  <w:abstractNum w:abstractNumId="2">
    <w:nsid w:val="34A71690"/>
    <w:multiLevelType w:val="hybridMultilevel"/>
    <w:tmpl w:val="971A5F24"/>
    <w:lvl w:ilvl="0" w:tplc="60ECA2B6">
      <w:start w:val="1"/>
      <w:numFmt w:val="decimal"/>
      <w:lvlText w:val="%1)"/>
      <w:lvlJc w:val="left"/>
      <w:pPr>
        <w:ind w:left="256" w:hanging="332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/>
      </w:rPr>
    </w:lvl>
    <w:lvl w:ilvl="1" w:tplc="D34829DE">
      <w:numFmt w:val="none"/>
      <w:lvlText w:val=""/>
      <w:lvlJc w:val="left"/>
      <w:pPr>
        <w:tabs>
          <w:tab w:val="num" w:pos="360"/>
        </w:tabs>
      </w:pPr>
    </w:lvl>
    <w:lvl w:ilvl="2" w:tplc="A7FC11D4">
      <w:numFmt w:val="bullet"/>
      <w:lvlText w:val="•"/>
      <w:lvlJc w:val="left"/>
      <w:pPr>
        <w:ind w:left="2296" w:hanging="440"/>
      </w:pPr>
      <w:rPr>
        <w:rFonts w:hint="default"/>
        <w:lang/>
      </w:rPr>
    </w:lvl>
    <w:lvl w:ilvl="3" w:tplc="434884B0">
      <w:numFmt w:val="bullet"/>
      <w:lvlText w:val="•"/>
      <w:lvlJc w:val="left"/>
      <w:pPr>
        <w:ind w:left="3192" w:hanging="440"/>
      </w:pPr>
      <w:rPr>
        <w:rFonts w:hint="default"/>
        <w:lang/>
      </w:rPr>
    </w:lvl>
    <w:lvl w:ilvl="4" w:tplc="C7CC9488">
      <w:numFmt w:val="bullet"/>
      <w:lvlText w:val="•"/>
      <w:lvlJc w:val="left"/>
      <w:pPr>
        <w:ind w:left="4088" w:hanging="440"/>
      </w:pPr>
      <w:rPr>
        <w:rFonts w:hint="default"/>
        <w:lang/>
      </w:rPr>
    </w:lvl>
    <w:lvl w:ilvl="5" w:tplc="A5345FA8">
      <w:numFmt w:val="bullet"/>
      <w:lvlText w:val="•"/>
      <w:lvlJc w:val="left"/>
      <w:pPr>
        <w:ind w:left="4985" w:hanging="440"/>
      </w:pPr>
      <w:rPr>
        <w:rFonts w:hint="default"/>
        <w:lang/>
      </w:rPr>
    </w:lvl>
    <w:lvl w:ilvl="6" w:tplc="25F6D19E">
      <w:numFmt w:val="bullet"/>
      <w:lvlText w:val="•"/>
      <w:lvlJc w:val="left"/>
      <w:pPr>
        <w:ind w:left="5881" w:hanging="440"/>
      </w:pPr>
      <w:rPr>
        <w:rFonts w:hint="default"/>
        <w:lang/>
      </w:rPr>
    </w:lvl>
    <w:lvl w:ilvl="7" w:tplc="300EEFDC">
      <w:numFmt w:val="bullet"/>
      <w:lvlText w:val="•"/>
      <w:lvlJc w:val="left"/>
      <w:pPr>
        <w:ind w:left="6777" w:hanging="440"/>
      </w:pPr>
      <w:rPr>
        <w:rFonts w:hint="default"/>
        <w:lang/>
      </w:rPr>
    </w:lvl>
    <w:lvl w:ilvl="8" w:tplc="6A103E72">
      <w:numFmt w:val="bullet"/>
      <w:lvlText w:val="•"/>
      <w:lvlJc w:val="left"/>
      <w:pPr>
        <w:ind w:left="7673" w:hanging="440"/>
      </w:pPr>
      <w:rPr>
        <w:rFonts w:hint="default"/>
        <w:lang/>
      </w:rPr>
    </w:lvl>
  </w:abstractNum>
  <w:abstractNum w:abstractNumId="3">
    <w:nsid w:val="34B118E7"/>
    <w:multiLevelType w:val="hybridMultilevel"/>
    <w:tmpl w:val="31B2F990"/>
    <w:lvl w:ilvl="0" w:tplc="BD563798">
      <w:start w:val="5"/>
      <w:numFmt w:val="upperRoman"/>
      <w:lvlText w:val="%1"/>
      <w:lvlJc w:val="left"/>
      <w:pPr>
        <w:ind w:left="3059" w:hanging="23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/>
      </w:rPr>
    </w:lvl>
    <w:lvl w:ilvl="1" w:tplc="1F50C2B8">
      <w:numFmt w:val="bullet"/>
      <w:lvlText w:val="•"/>
      <w:lvlJc w:val="left"/>
      <w:pPr>
        <w:ind w:left="3700" w:hanging="233"/>
      </w:pPr>
      <w:rPr>
        <w:rFonts w:hint="default"/>
        <w:lang/>
      </w:rPr>
    </w:lvl>
    <w:lvl w:ilvl="2" w:tplc="9542ACD8">
      <w:numFmt w:val="bullet"/>
      <w:lvlText w:val="•"/>
      <w:lvlJc w:val="left"/>
      <w:pPr>
        <w:ind w:left="4341" w:hanging="233"/>
      </w:pPr>
      <w:rPr>
        <w:rFonts w:hint="default"/>
        <w:lang/>
      </w:rPr>
    </w:lvl>
    <w:lvl w:ilvl="3" w:tplc="77847A82">
      <w:numFmt w:val="bullet"/>
      <w:lvlText w:val="•"/>
      <w:lvlJc w:val="left"/>
      <w:pPr>
        <w:ind w:left="4981" w:hanging="233"/>
      </w:pPr>
      <w:rPr>
        <w:rFonts w:hint="default"/>
        <w:lang/>
      </w:rPr>
    </w:lvl>
    <w:lvl w:ilvl="4" w:tplc="42A07ACA">
      <w:numFmt w:val="bullet"/>
      <w:lvlText w:val="•"/>
      <w:lvlJc w:val="left"/>
      <w:pPr>
        <w:ind w:left="5622" w:hanging="233"/>
      </w:pPr>
      <w:rPr>
        <w:rFonts w:hint="default"/>
        <w:lang/>
      </w:rPr>
    </w:lvl>
    <w:lvl w:ilvl="5" w:tplc="003C3478">
      <w:numFmt w:val="bullet"/>
      <w:lvlText w:val="•"/>
      <w:lvlJc w:val="left"/>
      <w:pPr>
        <w:ind w:left="6263" w:hanging="233"/>
      </w:pPr>
      <w:rPr>
        <w:rFonts w:hint="default"/>
        <w:lang/>
      </w:rPr>
    </w:lvl>
    <w:lvl w:ilvl="6" w:tplc="6EA2DBA0">
      <w:numFmt w:val="bullet"/>
      <w:lvlText w:val="•"/>
      <w:lvlJc w:val="left"/>
      <w:pPr>
        <w:ind w:left="6903" w:hanging="233"/>
      </w:pPr>
      <w:rPr>
        <w:rFonts w:hint="default"/>
        <w:lang/>
      </w:rPr>
    </w:lvl>
    <w:lvl w:ilvl="7" w:tplc="08C4BEDC">
      <w:numFmt w:val="bullet"/>
      <w:lvlText w:val="•"/>
      <w:lvlJc w:val="left"/>
      <w:pPr>
        <w:ind w:left="7544" w:hanging="233"/>
      </w:pPr>
      <w:rPr>
        <w:rFonts w:hint="default"/>
        <w:lang/>
      </w:rPr>
    </w:lvl>
    <w:lvl w:ilvl="8" w:tplc="9B2A1A76">
      <w:numFmt w:val="bullet"/>
      <w:lvlText w:val="•"/>
      <w:lvlJc w:val="left"/>
      <w:pPr>
        <w:ind w:left="8185" w:hanging="233"/>
      </w:pPr>
      <w:rPr>
        <w:rFonts w:hint="default"/>
        <w:lang/>
      </w:rPr>
    </w:lvl>
  </w:abstractNum>
  <w:abstractNum w:abstractNumId="4">
    <w:nsid w:val="3C8D329E"/>
    <w:multiLevelType w:val="hybridMultilevel"/>
    <w:tmpl w:val="9BF0BF24"/>
    <w:lvl w:ilvl="0" w:tplc="3EAE17CE">
      <w:start w:val="1"/>
      <w:numFmt w:val="decimal"/>
      <w:lvlText w:val="%1)"/>
      <w:lvlJc w:val="left"/>
      <w:pPr>
        <w:ind w:left="539" w:hanging="425"/>
        <w:jc w:val="righ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/>
      </w:rPr>
    </w:lvl>
    <w:lvl w:ilvl="1" w:tplc="8FC04FA2">
      <w:numFmt w:val="bullet"/>
      <w:lvlText w:val="-"/>
      <w:lvlJc w:val="left"/>
      <w:pPr>
        <w:ind w:left="964" w:hanging="257"/>
      </w:pPr>
      <w:rPr>
        <w:rFonts w:ascii="Times New Roman" w:eastAsia="Times New Roman" w:hAnsi="Times New Roman" w:cs="Times New Roman" w:hint="default"/>
        <w:spacing w:val="-28"/>
        <w:w w:val="100"/>
        <w:sz w:val="24"/>
        <w:szCs w:val="24"/>
        <w:lang/>
      </w:rPr>
    </w:lvl>
    <w:lvl w:ilvl="2" w:tplc="8AB0E382">
      <w:numFmt w:val="bullet"/>
      <w:lvlText w:val="•"/>
      <w:lvlJc w:val="left"/>
      <w:pPr>
        <w:ind w:left="960" w:hanging="257"/>
      </w:pPr>
      <w:rPr>
        <w:rFonts w:hint="default"/>
        <w:lang/>
      </w:rPr>
    </w:lvl>
    <w:lvl w:ilvl="3" w:tplc="A8D81BD4">
      <w:numFmt w:val="bullet"/>
      <w:lvlText w:val="•"/>
      <w:lvlJc w:val="left"/>
      <w:pPr>
        <w:ind w:left="980" w:hanging="257"/>
      </w:pPr>
      <w:rPr>
        <w:rFonts w:hint="default"/>
        <w:lang/>
      </w:rPr>
    </w:lvl>
    <w:lvl w:ilvl="4" w:tplc="FA3EDC22">
      <w:numFmt w:val="bullet"/>
      <w:lvlText w:val="•"/>
      <w:lvlJc w:val="left"/>
      <w:pPr>
        <w:ind w:left="2192" w:hanging="257"/>
      </w:pPr>
      <w:rPr>
        <w:rFonts w:hint="default"/>
        <w:lang/>
      </w:rPr>
    </w:lvl>
    <w:lvl w:ilvl="5" w:tplc="883038B4">
      <w:numFmt w:val="bullet"/>
      <w:lvlText w:val="•"/>
      <w:lvlJc w:val="left"/>
      <w:pPr>
        <w:ind w:left="3404" w:hanging="257"/>
      </w:pPr>
      <w:rPr>
        <w:rFonts w:hint="default"/>
        <w:lang/>
      </w:rPr>
    </w:lvl>
    <w:lvl w:ilvl="6" w:tplc="C83C3E5C">
      <w:numFmt w:val="bullet"/>
      <w:lvlText w:val="•"/>
      <w:lvlJc w:val="left"/>
      <w:pPr>
        <w:ind w:left="4617" w:hanging="257"/>
      </w:pPr>
      <w:rPr>
        <w:rFonts w:hint="default"/>
        <w:lang/>
      </w:rPr>
    </w:lvl>
    <w:lvl w:ilvl="7" w:tplc="A80453AC">
      <w:numFmt w:val="bullet"/>
      <w:lvlText w:val="•"/>
      <w:lvlJc w:val="left"/>
      <w:pPr>
        <w:ind w:left="5829" w:hanging="257"/>
      </w:pPr>
      <w:rPr>
        <w:rFonts w:hint="default"/>
        <w:lang/>
      </w:rPr>
    </w:lvl>
    <w:lvl w:ilvl="8" w:tplc="577A5766">
      <w:numFmt w:val="bullet"/>
      <w:lvlText w:val="•"/>
      <w:lvlJc w:val="left"/>
      <w:pPr>
        <w:ind w:left="7041" w:hanging="257"/>
      </w:pPr>
      <w:rPr>
        <w:rFonts w:hint="default"/>
        <w:lang/>
      </w:rPr>
    </w:lvl>
  </w:abstractNum>
  <w:abstractNum w:abstractNumId="5">
    <w:nsid w:val="3DEC46E7"/>
    <w:multiLevelType w:val="hybridMultilevel"/>
    <w:tmpl w:val="A3DA79EC"/>
    <w:lvl w:ilvl="0" w:tplc="EA5A0B9E">
      <w:start w:val="1"/>
      <w:numFmt w:val="decimal"/>
      <w:lvlText w:val="%1)"/>
      <w:lvlJc w:val="left"/>
      <w:pPr>
        <w:ind w:left="1235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/>
      </w:rPr>
    </w:lvl>
    <w:lvl w:ilvl="1" w:tplc="EEDC31E0">
      <w:numFmt w:val="bullet"/>
      <w:lvlText w:val="•"/>
      <w:lvlJc w:val="left"/>
      <w:pPr>
        <w:ind w:left="2062" w:hanging="260"/>
      </w:pPr>
      <w:rPr>
        <w:rFonts w:hint="default"/>
        <w:lang/>
      </w:rPr>
    </w:lvl>
    <w:lvl w:ilvl="2" w:tplc="D94CF846">
      <w:numFmt w:val="bullet"/>
      <w:lvlText w:val="•"/>
      <w:lvlJc w:val="left"/>
      <w:pPr>
        <w:ind w:left="2885" w:hanging="260"/>
      </w:pPr>
      <w:rPr>
        <w:rFonts w:hint="default"/>
        <w:lang/>
      </w:rPr>
    </w:lvl>
    <w:lvl w:ilvl="3" w:tplc="4FE8CEC0">
      <w:numFmt w:val="bullet"/>
      <w:lvlText w:val="•"/>
      <w:lvlJc w:val="left"/>
      <w:pPr>
        <w:ind w:left="3707" w:hanging="260"/>
      </w:pPr>
      <w:rPr>
        <w:rFonts w:hint="default"/>
        <w:lang/>
      </w:rPr>
    </w:lvl>
    <w:lvl w:ilvl="4" w:tplc="4C6E7E58">
      <w:numFmt w:val="bullet"/>
      <w:lvlText w:val="•"/>
      <w:lvlJc w:val="left"/>
      <w:pPr>
        <w:ind w:left="4530" w:hanging="260"/>
      </w:pPr>
      <w:rPr>
        <w:rFonts w:hint="default"/>
        <w:lang/>
      </w:rPr>
    </w:lvl>
    <w:lvl w:ilvl="5" w:tplc="684EF028">
      <w:numFmt w:val="bullet"/>
      <w:lvlText w:val="•"/>
      <w:lvlJc w:val="left"/>
      <w:pPr>
        <w:ind w:left="5353" w:hanging="260"/>
      </w:pPr>
      <w:rPr>
        <w:rFonts w:hint="default"/>
        <w:lang/>
      </w:rPr>
    </w:lvl>
    <w:lvl w:ilvl="6" w:tplc="DE424A7C">
      <w:numFmt w:val="bullet"/>
      <w:lvlText w:val="•"/>
      <w:lvlJc w:val="left"/>
      <w:pPr>
        <w:ind w:left="6175" w:hanging="260"/>
      </w:pPr>
      <w:rPr>
        <w:rFonts w:hint="default"/>
        <w:lang/>
      </w:rPr>
    </w:lvl>
    <w:lvl w:ilvl="7" w:tplc="ECCE19AC">
      <w:numFmt w:val="bullet"/>
      <w:lvlText w:val="•"/>
      <w:lvlJc w:val="left"/>
      <w:pPr>
        <w:ind w:left="6998" w:hanging="260"/>
      </w:pPr>
      <w:rPr>
        <w:rFonts w:hint="default"/>
        <w:lang/>
      </w:rPr>
    </w:lvl>
    <w:lvl w:ilvl="8" w:tplc="3D122458">
      <w:numFmt w:val="bullet"/>
      <w:lvlText w:val="•"/>
      <w:lvlJc w:val="left"/>
      <w:pPr>
        <w:ind w:left="7821" w:hanging="260"/>
      </w:pPr>
      <w:rPr>
        <w:rFonts w:hint="default"/>
        <w:lang/>
      </w:rPr>
    </w:lvl>
  </w:abstractNum>
  <w:abstractNum w:abstractNumId="6">
    <w:nsid w:val="3E7670DD"/>
    <w:multiLevelType w:val="hybridMultilevel"/>
    <w:tmpl w:val="27C4DD4E"/>
    <w:lvl w:ilvl="0" w:tplc="96C8F14A">
      <w:start w:val="7"/>
      <w:numFmt w:val="decimal"/>
      <w:lvlText w:val="%1"/>
      <w:lvlJc w:val="left"/>
      <w:pPr>
        <w:ind w:left="1388" w:hanging="447"/>
        <w:jc w:val="left"/>
      </w:pPr>
      <w:rPr>
        <w:rFonts w:hint="default"/>
        <w:lang/>
      </w:rPr>
    </w:lvl>
    <w:lvl w:ilvl="1" w:tplc="5EC07D8C">
      <w:numFmt w:val="none"/>
      <w:lvlText w:val=""/>
      <w:lvlJc w:val="left"/>
      <w:pPr>
        <w:tabs>
          <w:tab w:val="num" w:pos="360"/>
        </w:tabs>
      </w:pPr>
    </w:lvl>
    <w:lvl w:ilvl="2" w:tplc="C8DAD9EA">
      <w:numFmt w:val="bullet"/>
      <w:lvlText w:val="•"/>
      <w:lvlJc w:val="left"/>
      <w:pPr>
        <w:ind w:left="2997" w:hanging="447"/>
      </w:pPr>
      <w:rPr>
        <w:rFonts w:hint="default"/>
        <w:lang/>
      </w:rPr>
    </w:lvl>
    <w:lvl w:ilvl="3" w:tplc="8F36788E">
      <w:numFmt w:val="bullet"/>
      <w:lvlText w:val="•"/>
      <w:lvlJc w:val="left"/>
      <w:pPr>
        <w:ind w:left="3805" w:hanging="447"/>
      </w:pPr>
      <w:rPr>
        <w:rFonts w:hint="default"/>
        <w:lang/>
      </w:rPr>
    </w:lvl>
    <w:lvl w:ilvl="4" w:tplc="6D5A94D8">
      <w:numFmt w:val="bullet"/>
      <w:lvlText w:val="•"/>
      <w:lvlJc w:val="left"/>
      <w:pPr>
        <w:ind w:left="4614" w:hanging="447"/>
      </w:pPr>
      <w:rPr>
        <w:rFonts w:hint="default"/>
        <w:lang/>
      </w:rPr>
    </w:lvl>
    <w:lvl w:ilvl="5" w:tplc="B4B63EE0">
      <w:numFmt w:val="bullet"/>
      <w:lvlText w:val="•"/>
      <w:lvlJc w:val="left"/>
      <w:pPr>
        <w:ind w:left="5423" w:hanging="447"/>
      </w:pPr>
      <w:rPr>
        <w:rFonts w:hint="default"/>
        <w:lang/>
      </w:rPr>
    </w:lvl>
    <w:lvl w:ilvl="6" w:tplc="71821604">
      <w:numFmt w:val="bullet"/>
      <w:lvlText w:val="•"/>
      <w:lvlJc w:val="left"/>
      <w:pPr>
        <w:ind w:left="6231" w:hanging="447"/>
      </w:pPr>
      <w:rPr>
        <w:rFonts w:hint="default"/>
        <w:lang/>
      </w:rPr>
    </w:lvl>
    <w:lvl w:ilvl="7" w:tplc="F1FAAAD8">
      <w:numFmt w:val="bullet"/>
      <w:lvlText w:val="•"/>
      <w:lvlJc w:val="left"/>
      <w:pPr>
        <w:ind w:left="7040" w:hanging="447"/>
      </w:pPr>
      <w:rPr>
        <w:rFonts w:hint="default"/>
        <w:lang/>
      </w:rPr>
    </w:lvl>
    <w:lvl w:ilvl="8" w:tplc="BEB26DD2">
      <w:numFmt w:val="bullet"/>
      <w:lvlText w:val="•"/>
      <w:lvlJc w:val="left"/>
      <w:pPr>
        <w:ind w:left="7849" w:hanging="447"/>
      </w:pPr>
      <w:rPr>
        <w:rFonts w:hint="default"/>
        <w:lang/>
      </w:rPr>
    </w:lvl>
  </w:abstractNum>
  <w:abstractNum w:abstractNumId="7">
    <w:nsid w:val="5BCD1530"/>
    <w:multiLevelType w:val="hybridMultilevel"/>
    <w:tmpl w:val="984077DA"/>
    <w:lvl w:ilvl="0" w:tplc="7B143DFE">
      <w:start w:val="8"/>
      <w:numFmt w:val="decimal"/>
      <w:lvlText w:val="%1"/>
      <w:lvlJc w:val="left"/>
      <w:pPr>
        <w:ind w:left="1388" w:hanging="478"/>
        <w:jc w:val="left"/>
      </w:pPr>
      <w:rPr>
        <w:rFonts w:hint="default"/>
        <w:lang/>
      </w:rPr>
    </w:lvl>
    <w:lvl w:ilvl="1" w:tplc="AE64C4A2">
      <w:numFmt w:val="none"/>
      <w:lvlText w:val=""/>
      <w:lvlJc w:val="left"/>
      <w:pPr>
        <w:tabs>
          <w:tab w:val="num" w:pos="360"/>
        </w:tabs>
      </w:pPr>
    </w:lvl>
    <w:lvl w:ilvl="2" w:tplc="1D28D904">
      <w:numFmt w:val="bullet"/>
      <w:lvlText w:val="–"/>
      <w:lvlJc w:val="left"/>
      <w:pPr>
        <w:ind w:left="1583" w:hanging="18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/>
      </w:rPr>
    </w:lvl>
    <w:lvl w:ilvl="3" w:tplc="14B00834">
      <w:numFmt w:val="bullet"/>
      <w:lvlText w:val="•"/>
      <w:lvlJc w:val="left"/>
      <w:pPr>
        <w:ind w:left="3332" w:hanging="180"/>
      </w:pPr>
      <w:rPr>
        <w:rFonts w:hint="default"/>
        <w:lang/>
      </w:rPr>
    </w:lvl>
    <w:lvl w:ilvl="4" w:tplc="1816588E">
      <w:numFmt w:val="bullet"/>
      <w:lvlText w:val="•"/>
      <w:lvlJc w:val="left"/>
      <w:pPr>
        <w:ind w:left="4208" w:hanging="180"/>
      </w:pPr>
      <w:rPr>
        <w:rFonts w:hint="default"/>
        <w:lang/>
      </w:rPr>
    </w:lvl>
    <w:lvl w:ilvl="5" w:tplc="C29C953C">
      <w:numFmt w:val="bullet"/>
      <w:lvlText w:val="•"/>
      <w:lvlJc w:val="left"/>
      <w:pPr>
        <w:ind w:left="5085" w:hanging="180"/>
      </w:pPr>
      <w:rPr>
        <w:rFonts w:hint="default"/>
        <w:lang/>
      </w:rPr>
    </w:lvl>
    <w:lvl w:ilvl="6" w:tplc="838E3FDA">
      <w:numFmt w:val="bullet"/>
      <w:lvlText w:val="•"/>
      <w:lvlJc w:val="left"/>
      <w:pPr>
        <w:ind w:left="5961" w:hanging="180"/>
      </w:pPr>
      <w:rPr>
        <w:rFonts w:hint="default"/>
        <w:lang/>
      </w:rPr>
    </w:lvl>
    <w:lvl w:ilvl="7" w:tplc="0740A3BA">
      <w:numFmt w:val="bullet"/>
      <w:lvlText w:val="•"/>
      <w:lvlJc w:val="left"/>
      <w:pPr>
        <w:ind w:left="6837" w:hanging="180"/>
      </w:pPr>
      <w:rPr>
        <w:rFonts w:hint="default"/>
        <w:lang/>
      </w:rPr>
    </w:lvl>
    <w:lvl w:ilvl="8" w:tplc="87287110">
      <w:numFmt w:val="bullet"/>
      <w:lvlText w:val="•"/>
      <w:lvlJc w:val="left"/>
      <w:pPr>
        <w:ind w:left="7713" w:hanging="180"/>
      </w:pPr>
      <w:rPr>
        <w:rFonts w:hint="default"/>
        <w:lang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B62337"/>
    <w:rsid w:val="005120DA"/>
    <w:rsid w:val="00AF05F4"/>
    <w:rsid w:val="00B62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B62337"/>
    <w:rPr>
      <w:rFonts w:ascii="Times New Roman" w:eastAsia="Times New Roman" w:hAnsi="Times New Roman" w:cs="Times New Roman"/>
      <w:lang/>
    </w:rPr>
  </w:style>
  <w:style w:type="paragraph" w:styleId="Heading1">
    <w:name w:val="heading 1"/>
    <w:basedOn w:val="Normal"/>
    <w:uiPriority w:val="1"/>
    <w:qFormat/>
    <w:rsid w:val="00B62337"/>
    <w:pPr>
      <w:ind w:left="1388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B62337"/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B62337"/>
    <w:pPr>
      <w:ind w:left="539" w:hanging="283"/>
      <w:jc w:val="both"/>
    </w:pPr>
  </w:style>
  <w:style w:type="paragraph" w:customStyle="1" w:styleId="TableParagraph">
    <w:name w:val="Table Paragraph"/>
    <w:basedOn w:val="Normal"/>
    <w:uiPriority w:val="1"/>
    <w:qFormat/>
    <w:rsid w:val="00B6233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2862</Words>
  <Characters>16317</Characters>
  <Application>Microsoft Office Word</Application>
  <DocSecurity>0</DocSecurity>
  <Lines>135</Lines>
  <Paragraphs>38</Paragraphs>
  <ScaleCrop>false</ScaleCrop>
  <Company>Grizli777</Company>
  <LinksUpToDate>false</LinksUpToDate>
  <CharactersWithSpaces>19141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Ranko</dc:creator>
  <cp:lastModifiedBy>Korisnik1</cp:lastModifiedBy>
  <cp:revision>3</cp:revision>
  <cp:lastPrinted>2019-02-19T06:59:00Z</cp:lastPrinted>
  <dcterms:created xsi:type="dcterms:W3CDTF">2019-02-19T06:58:00Z</dcterms:created>
  <dcterms:modified xsi:type="dcterms:W3CDTF">2019-02-19T07:02:00Z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2019-02-18T00:00:00Z</vt:filetime>
  </property>
  <property fmtid="{D5CDD505-2E9C-101B-9397-08002B2CF9AE}" pid="3" name="Creator">
    <vt:lpwstr>Acrobat PDFMaker 19 for Word</vt:lpwstr>
  </property>
  <property fmtid="{D5CDD505-2E9C-101B-9397-08002B2CF9AE}" pid="4" name="LastSaved">
    <vt:filetime>2019-02-19T00:00:00Z</vt:filetime>
  </property>
</Properties>
</file>