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925E4" w14:textId="005834E9" w:rsidR="007C0D85" w:rsidRPr="000969F5" w:rsidRDefault="00FC6884">
      <w:pPr>
        <w:rPr>
          <w:sz w:val="20"/>
          <w:szCs w:val="20"/>
        </w:rPr>
      </w:pPr>
      <w:r w:rsidRPr="000969F5">
        <w:rPr>
          <w:sz w:val="20"/>
          <w:szCs w:val="20"/>
        </w:rPr>
        <w:t xml:space="preserve"> </w:t>
      </w:r>
      <w:r w:rsidR="00C27BB4" w:rsidRPr="000969F5">
        <w:rPr>
          <w:sz w:val="20"/>
          <w:szCs w:val="20"/>
        </w:rPr>
        <w:t xml:space="preserve">                                                                ОБРАЗЛОЖЕЊЕ</w:t>
      </w:r>
    </w:p>
    <w:p w14:paraId="3359C160" w14:textId="4791CF3B" w:rsidR="002B212E" w:rsidRPr="000969F5" w:rsidRDefault="002B212E" w:rsidP="002B212E">
      <w:pPr>
        <w:jc w:val="both"/>
        <w:rPr>
          <w:rFonts w:ascii="Calibri" w:hAnsi="Calibri" w:cs="Calibri"/>
          <w:sz w:val="20"/>
          <w:szCs w:val="20"/>
        </w:rPr>
      </w:pPr>
      <w:r w:rsidRPr="000969F5">
        <w:rPr>
          <w:rFonts w:ascii="Calibri" w:hAnsi="Calibri" w:cs="Calibri"/>
          <w:color w:val="333333"/>
          <w:sz w:val="20"/>
          <w:szCs w:val="20"/>
          <w:shd w:val="clear" w:color="auto" w:fill="FFFFFF"/>
        </w:rPr>
        <w:t xml:space="preserve">         </w:t>
      </w:r>
      <w:proofErr w:type="spellStart"/>
      <w:r w:rsidRPr="000969F5">
        <w:rPr>
          <w:rFonts w:ascii="Calibri" w:hAnsi="Calibri" w:cs="Calibri"/>
          <w:b/>
          <w:bCs/>
          <w:sz w:val="20"/>
          <w:szCs w:val="20"/>
        </w:rPr>
        <w:t>Одлука</w:t>
      </w:r>
      <w:proofErr w:type="spellEnd"/>
      <w:r w:rsidRPr="000969F5">
        <w:rPr>
          <w:rFonts w:ascii="Calibri" w:hAnsi="Calibri" w:cs="Calibri"/>
          <w:b/>
          <w:bCs/>
          <w:sz w:val="20"/>
          <w:szCs w:val="20"/>
        </w:rPr>
        <w:t xml:space="preserve"> о </w:t>
      </w:r>
      <w:proofErr w:type="spellStart"/>
      <w:r w:rsidRPr="000969F5">
        <w:rPr>
          <w:rFonts w:ascii="Calibri" w:hAnsi="Calibri" w:cs="Calibri"/>
          <w:b/>
          <w:bCs/>
          <w:sz w:val="20"/>
          <w:szCs w:val="20"/>
        </w:rPr>
        <w:t>буџету</w:t>
      </w:r>
      <w:proofErr w:type="spellEnd"/>
      <w:r w:rsidRPr="000969F5">
        <w:rPr>
          <w:rFonts w:ascii="Calibri" w:hAnsi="Calibri" w:cs="Calibri"/>
          <w:sz w:val="20"/>
          <w:szCs w:val="20"/>
        </w:rPr>
        <w:t> </w:t>
      </w:r>
      <w:proofErr w:type="spellStart"/>
      <w:r w:rsidRPr="000969F5">
        <w:rPr>
          <w:rFonts w:ascii="Calibri" w:hAnsi="Calibri" w:cs="Calibri"/>
          <w:sz w:val="20"/>
          <w:szCs w:val="20"/>
        </w:rPr>
        <w:t>јесте</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одлука</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којом</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се</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процењују</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приходи</w:t>
      </w:r>
      <w:proofErr w:type="spellEnd"/>
      <w:r w:rsidRPr="000969F5">
        <w:rPr>
          <w:rFonts w:ascii="Calibri" w:hAnsi="Calibri" w:cs="Calibri"/>
          <w:sz w:val="20"/>
          <w:szCs w:val="20"/>
        </w:rPr>
        <w:t xml:space="preserve"> и </w:t>
      </w:r>
      <w:proofErr w:type="spellStart"/>
      <w:r w:rsidRPr="000969F5">
        <w:rPr>
          <w:rFonts w:ascii="Calibri" w:hAnsi="Calibri" w:cs="Calibri"/>
          <w:sz w:val="20"/>
          <w:szCs w:val="20"/>
        </w:rPr>
        <w:t>примања</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те</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утврђују</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расходи</w:t>
      </w:r>
      <w:proofErr w:type="spellEnd"/>
      <w:r w:rsidRPr="000969F5">
        <w:rPr>
          <w:rFonts w:ascii="Calibri" w:hAnsi="Calibri" w:cs="Calibri"/>
          <w:sz w:val="20"/>
          <w:szCs w:val="20"/>
        </w:rPr>
        <w:t xml:space="preserve"> и </w:t>
      </w:r>
      <w:proofErr w:type="spellStart"/>
      <w:r w:rsidRPr="000969F5">
        <w:rPr>
          <w:rFonts w:ascii="Calibri" w:hAnsi="Calibri" w:cs="Calibri"/>
          <w:sz w:val="20"/>
          <w:szCs w:val="20"/>
        </w:rPr>
        <w:t>издаци</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за</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једну</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или</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три</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године</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капитални</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издаци</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исказују</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се</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за</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три</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године</w:t>
      </w:r>
      <w:proofErr w:type="spellEnd"/>
      <w:r w:rsidRPr="000969F5">
        <w:rPr>
          <w:rFonts w:ascii="Calibri" w:hAnsi="Calibri" w:cs="Calibri"/>
          <w:sz w:val="20"/>
          <w:szCs w:val="20"/>
        </w:rPr>
        <w:t xml:space="preserve">), а </w:t>
      </w:r>
      <w:proofErr w:type="spellStart"/>
      <w:r w:rsidRPr="000969F5">
        <w:rPr>
          <w:rFonts w:ascii="Calibri" w:hAnsi="Calibri" w:cs="Calibri"/>
          <w:sz w:val="20"/>
          <w:szCs w:val="20"/>
        </w:rPr>
        <w:t>доноси</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га</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скупштина</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аутономне</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покрајине</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односно</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скупштина</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општине</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односно</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града</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или</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града</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Београда</w:t>
      </w:r>
      <w:proofErr w:type="spellEnd"/>
      <w:r w:rsidRPr="000969F5">
        <w:rPr>
          <w:rFonts w:ascii="Calibri" w:hAnsi="Calibri" w:cs="Calibri"/>
          <w:sz w:val="20"/>
          <w:szCs w:val="20"/>
        </w:rPr>
        <w:t xml:space="preserve"> (у </w:t>
      </w:r>
      <w:proofErr w:type="spellStart"/>
      <w:r w:rsidRPr="000969F5">
        <w:rPr>
          <w:rFonts w:ascii="Calibri" w:hAnsi="Calibri" w:cs="Calibri"/>
          <w:sz w:val="20"/>
          <w:szCs w:val="20"/>
        </w:rPr>
        <w:t>даљем</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тексту</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скупштина</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локалне</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власти</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садржи</w:t>
      </w:r>
      <w:proofErr w:type="spellEnd"/>
      <w:r w:rsidRPr="000969F5">
        <w:rPr>
          <w:rFonts w:ascii="Calibri" w:hAnsi="Calibri" w:cs="Calibri"/>
          <w:sz w:val="20"/>
          <w:szCs w:val="20"/>
        </w:rPr>
        <w:t xml:space="preserve"> и </w:t>
      </w:r>
      <w:proofErr w:type="spellStart"/>
      <w:r w:rsidRPr="000969F5">
        <w:rPr>
          <w:rFonts w:ascii="Calibri" w:hAnsi="Calibri" w:cs="Calibri"/>
          <w:sz w:val="20"/>
          <w:szCs w:val="20"/>
        </w:rPr>
        <w:t>одредбе</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битне</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за</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извршење</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те</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одлуке</w:t>
      </w:r>
      <w:proofErr w:type="spellEnd"/>
      <w:r w:rsidRPr="000969F5">
        <w:rPr>
          <w:rFonts w:ascii="Calibri" w:hAnsi="Calibri" w:cs="Calibri"/>
          <w:sz w:val="20"/>
          <w:szCs w:val="20"/>
        </w:rPr>
        <w:t xml:space="preserve">; у </w:t>
      </w:r>
      <w:proofErr w:type="spellStart"/>
      <w:r w:rsidRPr="000969F5">
        <w:rPr>
          <w:rFonts w:ascii="Calibri" w:hAnsi="Calibri" w:cs="Calibri"/>
          <w:sz w:val="20"/>
          <w:szCs w:val="20"/>
        </w:rPr>
        <w:t>случају</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кад</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се</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буџет</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доноси</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за</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три</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године</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приходи</w:t>
      </w:r>
      <w:proofErr w:type="spellEnd"/>
      <w:r w:rsidRPr="000969F5">
        <w:rPr>
          <w:rFonts w:ascii="Calibri" w:hAnsi="Calibri" w:cs="Calibri"/>
          <w:sz w:val="20"/>
          <w:szCs w:val="20"/>
        </w:rPr>
        <w:t xml:space="preserve"> и </w:t>
      </w:r>
      <w:proofErr w:type="spellStart"/>
      <w:r w:rsidRPr="000969F5">
        <w:rPr>
          <w:rFonts w:ascii="Calibri" w:hAnsi="Calibri" w:cs="Calibri"/>
          <w:sz w:val="20"/>
          <w:szCs w:val="20"/>
        </w:rPr>
        <w:t>примања</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расходи</w:t>
      </w:r>
      <w:proofErr w:type="spellEnd"/>
      <w:r w:rsidRPr="000969F5">
        <w:rPr>
          <w:rFonts w:ascii="Calibri" w:hAnsi="Calibri" w:cs="Calibri"/>
          <w:sz w:val="20"/>
          <w:szCs w:val="20"/>
        </w:rPr>
        <w:t xml:space="preserve"> и </w:t>
      </w:r>
      <w:proofErr w:type="spellStart"/>
      <w:r w:rsidRPr="000969F5">
        <w:rPr>
          <w:rFonts w:ascii="Calibri" w:hAnsi="Calibri" w:cs="Calibri"/>
          <w:sz w:val="20"/>
          <w:szCs w:val="20"/>
        </w:rPr>
        <w:t>издаци</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исказују</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се</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за</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сваку</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годину</w:t>
      </w:r>
      <w:proofErr w:type="spellEnd"/>
      <w:r w:rsidRPr="000969F5">
        <w:rPr>
          <w:rFonts w:ascii="Calibri" w:hAnsi="Calibri" w:cs="Calibri"/>
          <w:sz w:val="20"/>
          <w:szCs w:val="20"/>
        </w:rPr>
        <w:t xml:space="preserve"> </w:t>
      </w:r>
      <w:proofErr w:type="spellStart"/>
      <w:r w:rsidRPr="000969F5">
        <w:rPr>
          <w:rFonts w:ascii="Calibri" w:hAnsi="Calibri" w:cs="Calibri"/>
          <w:sz w:val="20"/>
          <w:szCs w:val="20"/>
        </w:rPr>
        <w:t>посебно</w:t>
      </w:r>
      <w:proofErr w:type="spellEnd"/>
      <w:r w:rsidR="009E3D2E" w:rsidRPr="000969F5">
        <w:rPr>
          <w:rFonts w:ascii="Calibri" w:hAnsi="Calibri" w:cs="Calibri"/>
          <w:sz w:val="20"/>
          <w:szCs w:val="20"/>
        </w:rPr>
        <w:t>.</w:t>
      </w:r>
    </w:p>
    <w:p w14:paraId="3A052D58" w14:textId="3D16EB9D" w:rsidR="00172803" w:rsidRPr="000969F5" w:rsidRDefault="00172803" w:rsidP="002B212E">
      <w:pPr>
        <w:rPr>
          <w:sz w:val="20"/>
          <w:szCs w:val="20"/>
          <w:lang w:val="sr-Cyrl-RS"/>
        </w:rPr>
      </w:pPr>
      <w:r w:rsidRPr="000969F5">
        <w:rPr>
          <w:sz w:val="20"/>
          <w:szCs w:val="20"/>
          <w:lang w:val="sr-Cyrl-RS"/>
        </w:rPr>
        <w:t xml:space="preserve">     Процељујемо да  ће  приходи у 2020.години  бити оставрени у износу од  1.058.708 динара, из следећих разлога</w:t>
      </w:r>
      <w:r w:rsidR="00476658" w:rsidRPr="000969F5">
        <w:rPr>
          <w:sz w:val="20"/>
          <w:szCs w:val="20"/>
          <w:lang w:val="sr-Cyrl-RS"/>
        </w:rPr>
        <w:t>:</w:t>
      </w:r>
    </w:p>
    <w:p w14:paraId="2BD2136D" w14:textId="77777777" w:rsidR="00E44567" w:rsidRPr="000969F5" w:rsidRDefault="00E44567" w:rsidP="006227CF">
      <w:pPr>
        <w:jc w:val="both"/>
        <w:rPr>
          <w:sz w:val="20"/>
          <w:szCs w:val="20"/>
          <w:lang w:val="sr-Cyrl-RS"/>
        </w:rPr>
      </w:pPr>
      <w:r w:rsidRPr="000969F5">
        <w:rPr>
          <w:sz w:val="20"/>
          <w:szCs w:val="20"/>
          <w:lang w:val="sr-Latn-RS"/>
        </w:rPr>
        <w:t>-</w:t>
      </w:r>
      <w:r w:rsidR="00172803" w:rsidRPr="000969F5">
        <w:rPr>
          <w:sz w:val="20"/>
          <w:szCs w:val="20"/>
          <w:lang w:val="sr-Cyrl-RS"/>
        </w:rPr>
        <w:t xml:space="preserve"> До доно</w:t>
      </w:r>
      <w:r w:rsidR="00476658" w:rsidRPr="000969F5">
        <w:rPr>
          <w:sz w:val="20"/>
          <w:szCs w:val="20"/>
          <w:lang w:val="sr-Cyrl-RS"/>
        </w:rPr>
        <w:t>ш</w:t>
      </w:r>
      <w:r w:rsidR="00172803" w:rsidRPr="000969F5">
        <w:rPr>
          <w:sz w:val="20"/>
          <w:szCs w:val="20"/>
          <w:lang w:val="sr-Cyrl-RS"/>
        </w:rPr>
        <w:t xml:space="preserve">ења Нацрта </w:t>
      </w:r>
      <w:r w:rsidR="00476658" w:rsidRPr="000969F5">
        <w:rPr>
          <w:sz w:val="20"/>
          <w:szCs w:val="20"/>
          <w:lang w:val="sr-Cyrl-RS"/>
        </w:rPr>
        <w:t xml:space="preserve">одлуке </w:t>
      </w:r>
      <w:r w:rsidR="00172803" w:rsidRPr="000969F5">
        <w:rPr>
          <w:sz w:val="20"/>
          <w:szCs w:val="20"/>
          <w:lang w:val="sr-Cyrl-RS"/>
        </w:rPr>
        <w:t xml:space="preserve">буџета за 2021.годину, приходи су били </w:t>
      </w:r>
      <w:r w:rsidR="00476658" w:rsidRPr="000969F5">
        <w:rPr>
          <w:sz w:val="20"/>
          <w:szCs w:val="20"/>
          <w:lang w:val="sr-Cyrl-RS"/>
        </w:rPr>
        <w:t xml:space="preserve"> остварени са 734.708.880,00  динара. </w:t>
      </w:r>
    </w:p>
    <w:p w14:paraId="20253D3E" w14:textId="23A133A9" w:rsidR="00E44567" w:rsidRPr="000969F5" w:rsidRDefault="00E44567" w:rsidP="006227CF">
      <w:pPr>
        <w:jc w:val="both"/>
        <w:rPr>
          <w:sz w:val="20"/>
          <w:szCs w:val="20"/>
          <w:lang w:val="sr-Cyrl-RS"/>
        </w:rPr>
      </w:pPr>
      <w:r w:rsidRPr="000969F5">
        <w:rPr>
          <w:sz w:val="20"/>
          <w:szCs w:val="20"/>
          <w:lang w:val="sr-Latn-RS"/>
        </w:rPr>
        <w:t>-</w:t>
      </w:r>
      <w:r w:rsidRPr="000969F5">
        <w:rPr>
          <w:sz w:val="20"/>
          <w:szCs w:val="20"/>
          <w:lang w:val="sr-Cyrl-RS"/>
        </w:rPr>
        <w:t xml:space="preserve"> </w:t>
      </w:r>
      <w:r w:rsidR="00476658" w:rsidRPr="000969F5">
        <w:rPr>
          <w:sz w:val="20"/>
          <w:szCs w:val="20"/>
          <w:lang w:val="sr-Cyrl-RS"/>
        </w:rPr>
        <w:t xml:space="preserve">Када овом додамо пренета средства из 2019.године у износу од  89.000.000,00 </w:t>
      </w:r>
      <w:r w:rsidRPr="000969F5">
        <w:rPr>
          <w:sz w:val="20"/>
          <w:szCs w:val="20"/>
          <w:lang w:val="sr-Cyrl-RS"/>
        </w:rPr>
        <w:t>динара.</w:t>
      </w:r>
    </w:p>
    <w:p w14:paraId="5A4EC666" w14:textId="7A9833A3" w:rsidR="00476658" w:rsidRPr="000969F5" w:rsidRDefault="00E44567" w:rsidP="006227CF">
      <w:pPr>
        <w:jc w:val="both"/>
        <w:rPr>
          <w:sz w:val="20"/>
          <w:szCs w:val="20"/>
          <w:lang w:val="sr-Cyrl-RS"/>
        </w:rPr>
      </w:pPr>
      <w:r w:rsidRPr="000969F5">
        <w:rPr>
          <w:sz w:val="20"/>
          <w:szCs w:val="20"/>
          <w:lang w:val="sr-Cyrl-RS"/>
        </w:rPr>
        <w:t>- Б</w:t>
      </w:r>
      <w:r w:rsidR="00476658" w:rsidRPr="000969F5">
        <w:rPr>
          <w:sz w:val="20"/>
          <w:szCs w:val="20"/>
          <w:lang w:val="sr-Cyrl-RS"/>
        </w:rPr>
        <w:t>локаду Трансферних средстава  у износу од око 75.000.000,00  динара  због  ЦРФ</w:t>
      </w:r>
      <w:r w:rsidR="00133062" w:rsidRPr="000969F5">
        <w:rPr>
          <w:sz w:val="20"/>
          <w:szCs w:val="20"/>
          <w:lang w:val="sr-Cyrl-RS"/>
        </w:rPr>
        <w:t>,</w:t>
      </w:r>
      <w:r w:rsidR="00476658" w:rsidRPr="000969F5">
        <w:rPr>
          <w:sz w:val="20"/>
          <w:szCs w:val="20"/>
          <w:lang w:val="sr-Cyrl-RS"/>
        </w:rPr>
        <w:t xml:space="preserve"> добијамо  цифру од  898.708.880,00 динара.</w:t>
      </w:r>
    </w:p>
    <w:p w14:paraId="374E43C7" w14:textId="6225E97D" w:rsidR="00476658" w:rsidRPr="000969F5" w:rsidRDefault="00476658" w:rsidP="006227CF">
      <w:pPr>
        <w:jc w:val="both"/>
        <w:rPr>
          <w:sz w:val="20"/>
          <w:szCs w:val="20"/>
          <w:lang w:val="sr-Cyrl-RS"/>
        </w:rPr>
      </w:pPr>
      <w:r w:rsidRPr="000969F5">
        <w:rPr>
          <w:sz w:val="20"/>
          <w:szCs w:val="20"/>
          <w:lang w:val="sr-Cyrl-RS"/>
        </w:rPr>
        <w:t xml:space="preserve"> Процењујемо да за  овај период  до 31.12.2020.године, остваримо приходе од око 160.000.000,00 </w:t>
      </w:r>
      <w:r w:rsidR="009D7A92" w:rsidRPr="000969F5">
        <w:rPr>
          <w:sz w:val="20"/>
          <w:szCs w:val="20"/>
          <w:lang w:val="sr-Cyrl-RS"/>
        </w:rPr>
        <w:t>динара, и онда добијамо суму од  1.058.708.880  динара.</w:t>
      </w:r>
    </w:p>
    <w:p w14:paraId="637B4171" w14:textId="1FED94E0" w:rsidR="00133062" w:rsidRPr="000969F5" w:rsidRDefault="00133062" w:rsidP="006227CF">
      <w:pPr>
        <w:jc w:val="both"/>
        <w:rPr>
          <w:sz w:val="20"/>
          <w:szCs w:val="20"/>
          <w:lang w:val="sr-Cyrl-RS"/>
        </w:rPr>
      </w:pPr>
      <w:r w:rsidRPr="000969F5">
        <w:rPr>
          <w:sz w:val="20"/>
          <w:szCs w:val="20"/>
          <w:lang w:val="sr-Cyrl-RS"/>
        </w:rPr>
        <w:t xml:space="preserve">  Упутством Министарства финансија од  10.07.2020.године, за израду Одлуке о буџету за 2021.и пројекцијама за 2022. и 2023.годину,предвиђен је раст од  око 8,8%.Применом тог коефицијента долазимо до планираног износа  од  1.151.875.261,00 динара.</w:t>
      </w:r>
    </w:p>
    <w:p w14:paraId="5479DDD1" w14:textId="4F980D00" w:rsidR="00E44567" w:rsidRPr="000969F5" w:rsidRDefault="00133062" w:rsidP="006227CF">
      <w:pPr>
        <w:jc w:val="both"/>
        <w:rPr>
          <w:sz w:val="20"/>
          <w:szCs w:val="20"/>
          <w:lang w:val="sr-Cyrl-RS"/>
        </w:rPr>
      </w:pPr>
      <w:r w:rsidRPr="000969F5">
        <w:rPr>
          <w:sz w:val="20"/>
          <w:szCs w:val="20"/>
          <w:lang w:val="sr-Cyrl-RS"/>
        </w:rPr>
        <w:t xml:space="preserve">ДРИ је вршила контролу  Консолидованих финансијских извештаја за  2019.годину и правилност половања </w:t>
      </w:r>
      <w:r w:rsidR="008E5072" w:rsidRPr="000969F5">
        <w:rPr>
          <w:sz w:val="20"/>
          <w:szCs w:val="20"/>
          <w:lang w:val="sr-Cyrl-RS"/>
        </w:rPr>
        <w:t xml:space="preserve">општине Пријепоље и наложила повећање наплате пореза </w:t>
      </w:r>
      <w:r w:rsidR="00E44567" w:rsidRPr="000969F5">
        <w:rPr>
          <w:sz w:val="20"/>
          <w:szCs w:val="20"/>
          <w:lang w:val="sr-Cyrl-RS"/>
        </w:rPr>
        <w:t xml:space="preserve"> на имовину  </w:t>
      </w:r>
      <w:r w:rsidR="008E5072" w:rsidRPr="000969F5">
        <w:rPr>
          <w:sz w:val="20"/>
          <w:szCs w:val="20"/>
          <w:lang w:val="sr-Cyrl-RS"/>
        </w:rPr>
        <w:t>у 2021.години</w:t>
      </w:r>
      <w:r w:rsidR="00E44567" w:rsidRPr="000969F5">
        <w:rPr>
          <w:sz w:val="20"/>
          <w:szCs w:val="20"/>
          <w:lang w:val="sr-Cyrl-RS"/>
        </w:rPr>
        <w:t xml:space="preserve">.Тако смо повећали приход од пораза н аимовину, код обврзника који воде  пословне књиге и обвезника који не воде пословне књиге за  70.000.000,00  динара.Комуналана такса за коришћење грађевинског земљишта укинута је 2012.године, али је ДРИ констатовала, да се  морају повећати приходи од наплате ових дажбина, тако да  смо ту планирали износ од 50.000.000,00 динара.Такође планирамао и већу наплатау   свих  осталих прихода, тако да  планирамо приходе у износу од  </w:t>
      </w:r>
      <w:r w:rsidR="00E44567" w:rsidRPr="000969F5">
        <w:rPr>
          <w:b/>
          <w:bCs/>
          <w:sz w:val="20"/>
          <w:szCs w:val="20"/>
          <w:lang w:val="sr-Cyrl-RS"/>
        </w:rPr>
        <w:t>1.334.038.264,00</w:t>
      </w:r>
      <w:r w:rsidR="00E44567" w:rsidRPr="000969F5">
        <w:rPr>
          <w:sz w:val="20"/>
          <w:szCs w:val="20"/>
          <w:lang w:val="sr-Cyrl-RS"/>
        </w:rPr>
        <w:t xml:space="preserve"> динара. </w:t>
      </w:r>
    </w:p>
    <w:p w14:paraId="173798E9" w14:textId="3BD2D84F" w:rsidR="008B4F8B" w:rsidRPr="000969F5" w:rsidRDefault="008B4F8B" w:rsidP="006227CF">
      <w:pPr>
        <w:jc w:val="both"/>
        <w:rPr>
          <w:sz w:val="20"/>
          <w:szCs w:val="20"/>
          <w:lang w:val="sr-Cyrl-RS"/>
        </w:rPr>
      </w:pPr>
      <w:r w:rsidRPr="000969F5">
        <w:rPr>
          <w:sz w:val="20"/>
          <w:szCs w:val="20"/>
          <w:lang w:val="sr-Cyrl-RS"/>
        </w:rPr>
        <w:t>Када  су у питању расходи</w:t>
      </w:r>
      <w:r w:rsidR="00FC6884" w:rsidRPr="000969F5">
        <w:rPr>
          <w:sz w:val="20"/>
          <w:szCs w:val="20"/>
          <w:lang w:val="sr-Latn-RS"/>
        </w:rPr>
        <w:t xml:space="preserve">  </w:t>
      </w:r>
      <w:r w:rsidRPr="000969F5">
        <w:rPr>
          <w:sz w:val="20"/>
          <w:szCs w:val="20"/>
          <w:lang w:val="sr-Cyrl-RS"/>
        </w:rPr>
        <w:t>који се планирају у 2021.години, даћемо разлоге њиховог повећања  у односу на 2020.годину:</w:t>
      </w:r>
    </w:p>
    <w:p w14:paraId="524187B7" w14:textId="5BD5D8C1" w:rsidR="00E44567" w:rsidRPr="000969F5" w:rsidRDefault="00BC5C5D" w:rsidP="006227CF">
      <w:pPr>
        <w:jc w:val="both"/>
        <w:rPr>
          <w:sz w:val="20"/>
          <w:szCs w:val="20"/>
          <w:lang w:val="sr-Cyrl-RS"/>
        </w:rPr>
      </w:pPr>
      <w:r w:rsidRPr="000969F5">
        <w:rPr>
          <w:sz w:val="20"/>
          <w:szCs w:val="20"/>
          <w:lang w:val="sr-Cyrl-RS"/>
        </w:rPr>
        <w:t xml:space="preserve">-  </w:t>
      </w:r>
      <w:r w:rsidR="008B4F8B" w:rsidRPr="000969F5">
        <w:rPr>
          <w:sz w:val="20"/>
          <w:szCs w:val="20"/>
          <w:lang w:val="sr-Cyrl-RS"/>
        </w:rPr>
        <w:t>У 2021. години, предвиђена је изградња Депоније у износу од  58.900.000,00 динара.</w:t>
      </w:r>
    </w:p>
    <w:p w14:paraId="10BACE8E" w14:textId="35E94E4A" w:rsidR="008B4F8B" w:rsidRPr="000969F5" w:rsidRDefault="00BC5C5D" w:rsidP="006227CF">
      <w:pPr>
        <w:jc w:val="both"/>
        <w:rPr>
          <w:sz w:val="20"/>
          <w:szCs w:val="20"/>
          <w:lang w:val="sr-Cyrl-RS"/>
        </w:rPr>
      </w:pPr>
      <w:r w:rsidRPr="000969F5">
        <w:rPr>
          <w:sz w:val="20"/>
          <w:szCs w:val="20"/>
          <w:lang w:val="sr-Cyrl-RS"/>
        </w:rPr>
        <w:t xml:space="preserve">- </w:t>
      </w:r>
      <w:r w:rsidR="008B4F8B" w:rsidRPr="000969F5">
        <w:rPr>
          <w:sz w:val="20"/>
          <w:szCs w:val="20"/>
          <w:lang w:val="sr-Cyrl-RS"/>
        </w:rPr>
        <w:t>Надокнада за решавање приступних саобраћајница за нови мост, и решавање имовинско  правних послов ау Шеховића пољу, у износу  од  15.000.000,00 динара.</w:t>
      </w:r>
    </w:p>
    <w:p w14:paraId="787529E4" w14:textId="526D2F1E" w:rsidR="00133062" w:rsidRPr="000969F5" w:rsidRDefault="00BC5C5D" w:rsidP="006227CF">
      <w:pPr>
        <w:jc w:val="both"/>
        <w:rPr>
          <w:sz w:val="20"/>
          <w:szCs w:val="20"/>
          <w:lang w:val="sr-Cyrl-RS"/>
        </w:rPr>
      </w:pPr>
      <w:r w:rsidRPr="000969F5">
        <w:rPr>
          <w:sz w:val="20"/>
          <w:szCs w:val="20"/>
          <w:lang w:val="sr-Cyrl-RS"/>
        </w:rPr>
        <w:t xml:space="preserve">- </w:t>
      </w:r>
      <w:r w:rsidR="008B4F8B" w:rsidRPr="000969F5">
        <w:rPr>
          <w:sz w:val="20"/>
          <w:szCs w:val="20"/>
          <w:lang w:val="sr-Cyrl-RS"/>
        </w:rPr>
        <w:t>Изградња гробља у Бродареву  на  Росуљама, у износу од  15.000.000,00  динара.</w:t>
      </w:r>
    </w:p>
    <w:p w14:paraId="42797F13" w14:textId="41B5819E" w:rsidR="0052046A" w:rsidRDefault="00BC5C5D" w:rsidP="006227CF">
      <w:pPr>
        <w:jc w:val="both"/>
        <w:rPr>
          <w:lang w:val="sr-Cyrl-RS"/>
        </w:rPr>
      </w:pPr>
      <w:r w:rsidRPr="000969F5">
        <w:rPr>
          <w:sz w:val="20"/>
          <w:szCs w:val="20"/>
          <w:lang w:val="sr-Cyrl-RS"/>
        </w:rPr>
        <w:t xml:space="preserve">- </w:t>
      </w:r>
      <w:r w:rsidR="0052046A" w:rsidRPr="000969F5">
        <w:rPr>
          <w:sz w:val="20"/>
          <w:szCs w:val="20"/>
          <w:lang w:val="sr-Cyrl-RS"/>
        </w:rPr>
        <w:t>Пројектно техничка документација за реконструкцију школе ,, В.П.Валтер</w:t>
      </w:r>
      <w:r w:rsidR="0052046A" w:rsidRPr="000969F5">
        <w:rPr>
          <w:sz w:val="20"/>
          <w:szCs w:val="20"/>
          <w:lang w:val="sr-Latn-RS"/>
        </w:rPr>
        <w:t>“</w:t>
      </w:r>
      <w:r w:rsidR="0052046A" w:rsidRPr="000969F5">
        <w:rPr>
          <w:sz w:val="20"/>
          <w:szCs w:val="20"/>
          <w:lang w:val="sr-Cyrl-RS"/>
        </w:rPr>
        <w:t xml:space="preserve"> у Пријепољу, у износу од  12.000.000,00 динара.</w:t>
      </w:r>
    </w:p>
    <w:p w14:paraId="2AB0BDAA" w14:textId="6B3A5D91" w:rsidR="0052046A" w:rsidRPr="0052046A" w:rsidRDefault="00BC5C5D" w:rsidP="006227CF">
      <w:pPr>
        <w:jc w:val="both"/>
        <w:rPr>
          <w:lang w:val="sr-Cyrl-RS"/>
        </w:rPr>
      </w:pPr>
      <w:r>
        <w:rPr>
          <w:lang w:val="sr-Cyrl-RS"/>
        </w:rPr>
        <w:t xml:space="preserve">- </w:t>
      </w:r>
      <w:r w:rsidR="0052046A">
        <w:rPr>
          <w:lang w:val="sr-Cyrl-RS"/>
        </w:rPr>
        <w:t>Услуге по уговору за РРА  веће  су за 5.000.000,00 динара, због финансирања људских ресурса.</w:t>
      </w:r>
    </w:p>
    <w:p w14:paraId="66FA0C7F" w14:textId="7F4089D0" w:rsidR="00172803" w:rsidRDefault="00476658" w:rsidP="006227CF">
      <w:pPr>
        <w:jc w:val="both"/>
        <w:rPr>
          <w:lang w:val="sr-Cyrl-RS"/>
        </w:rPr>
      </w:pPr>
      <w:r>
        <w:rPr>
          <w:lang w:val="sr-Cyrl-RS"/>
        </w:rPr>
        <w:t xml:space="preserve"> </w:t>
      </w:r>
    </w:p>
    <w:sectPr w:rsidR="00172803" w:rsidSect="007C0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DA7EEC"/>
    <w:multiLevelType w:val="hybridMultilevel"/>
    <w:tmpl w:val="1F428E70"/>
    <w:lvl w:ilvl="0" w:tplc="FF4468CE">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B4"/>
    <w:rsid w:val="000969F5"/>
    <w:rsid w:val="00133062"/>
    <w:rsid w:val="00172803"/>
    <w:rsid w:val="00220476"/>
    <w:rsid w:val="002B212E"/>
    <w:rsid w:val="003619C3"/>
    <w:rsid w:val="00376036"/>
    <w:rsid w:val="00476658"/>
    <w:rsid w:val="0052046A"/>
    <w:rsid w:val="006227CF"/>
    <w:rsid w:val="007C0D85"/>
    <w:rsid w:val="008B4F8B"/>
    <w:rsid w:val="008E5072"/>
    <w:rsid w:val="00976709"/>
    <w:rsid w:val="009D7A92"/>
    <w:rsid w:val="009E3D2E"/>
    <w:rsid w:val="00BC5C5D"/>
    <w:rsid w:val="00C27BB4"/>
    <w:rsid w:val="00E44567"/>
    <w:rsid w:val="00E6734C"/>
    <w:rsid w:val="00FC6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38E6E"/>
  <w15:docId w15:val="{F1BBE374-DBE8-4E0A-A161-3487FADD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91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Opstina PP</cp:lastModifiedBy>
  <cp:revision>13</cp:revision>
  <cp:lastPrinted>2020-11-14T12:30:00Z</cp:lastPrinted>
  <dcterms:created xsi:type="dcterms:W3CDTF">2020-11-14T11:48:00Z</dcterms:created>
  <dcterms:modified xsi:type="dcterms:W3CDTF">2020-11-16T12:49:00Z</dcterms:modified>
</cp:coreProperties>
</file>